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R4-2301739</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27</w:t>
      </w:r>
      <w:r>
        <w:rPr>
          <w:rFonts w:hint="eastAsia" w:ascii="Arial" w:hAnsi="Arial" w:eastAsia="宋体" w:cs="Arial"/>
          <w:b/>
          <w:sz w:val="24"/>
          <w:szCs w:val="24"/>
          <w:highlight w:val="none"/>
          <w:vertAlign w:val="superscript"/>
          <w:lang w:val="en-US" w:eastAsia="zh-CN"/>
        </w:rPr>
        <w:t>th</w:t>
      </w:r>
      <w:r>
        <w:rPr>
          <w:rFonts w:hint="eastAsia" w:ascii="Arial" w:hAnsi="Arial" w:eastAsia="宋体" w:cs="Arial"/>
          <w:b/>
          <w:sz w:val="24"/>
          <w:szCs w:val="24"/>
          <w:highlight w:val="none"/>
          <w:lang w:val="en-US" w:eastAsia="zh-CN"/>
        </w:rPr>
        <w:t xml:space="preserve"> Feb</w:t>
      </w:r>
      <w:r>
        <w:rPr>
          <w:rFonts w:ascii="Arial" w:hAnsi="Arial" w:cs="Arial"/>
          <w:b/>
          <w:bCs/>
          <w:sz w:val="24"/>
          <w:szCs w:val="24"/>
        </w:rPr>
        <w:t xml:space="preserve">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hint="eastAsia" w:ascii="Arial" w:hAnsi="Arial" w:cs="Arial"/>
          <w:b/>
          <w:bCs/>
          <w:sz w:val="24"/>
          <w:szCs w:val="24"/>
          <w:lang w:val="en-US" w:eastAsia="zh-CN"/>
        </w:rPr>
        <w:t xml:space="preserve"> Mar,</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10</w:t>
      </w:r>
      <w:r>
        <w:rPr>
          <w:rFonts w:hint="eastAsia" w:ascii="Arial" w:hAnsi="Arial" w:eastAsia="MS Mincho" w:cs="Arial"/>
          <w:b/>
          <w:sz w:val="24"/>
          <w:szCs w:val="24"/>
          <w:highlight w:val="none"/>
          <w:lang w:val="en-US" w:eastAsia="zh-CN"/>
        </w:rPr>
        <w:t>.3.4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BS RF requirements for LTE based broadcast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240" w:beforeLines="100" w:after="180" w:afterLines="0"/>
        <w:ind w:left="0" w:firstLine="0"/>
        <w:jc w:val="left"/>
        <w:textAlignment w:val="auto"/>
        <w:outlineLvl w:val="9"/>
        <w:rPr>
          <w:rFonts w:hint="default" w:cs="Times New Roman"/>
          <w:kern w:val="2"/>
          <w:sz w:val="21"/>
          <w:szCs w:val="22"/>
          <w:highlight w:val="none"/>
          <w:lang w:val="en-US" w:eastAsia="zh-CN" w:bidi="ar-SA"/>
        </w:rPr>
      </w:pPr>
      <w:r>
        <w:rPr>
          <w:rFonts w:hint="eastAsia"/>
          <w:bCs/>
          <w:kern w:val="0"/>
          <w:sz w:val="21"/>
          <w:szCs w:val="21"/>
          <w:highlight w:val="none"/>
          <w:lang w:val="en-US" w:eastAsia="zh-CN"/>
        </w:rPr>
        <w:t>LTE based broadcast [</w:t>
      </w:r>
      <w:r>
        <w:rPr>
          <w:rFonts w:hint="eastAsia"/>
          <w:b w:val="0"/>
          <w:sz w:val="20"/>
          <w:szCs w:val="20"/>
          <w:highlight w:val="none"/>
        </w:rPr>
        <w:t>RP-211144</w:t>
      </w:r>
      <w:r>
        <w:rPr>
          <w:rFonts w:hint="eastAsia"/>
          <w:b w:val="0"/>
          <w:sz w:val="20"/>
          <w:szCs w:val="20"/>
          <w:highlight w:val="none"/>
          <w:lang w:val="en-US" w:eastAsia="zh-CN"/>
        </w:rPr>
        <w:t xml:space="preserve">] </w:t>
      </w:r>
      <w:r>
        <w:rPr>
          <w:rFonts w:hint="eastAsia"/>
          <w:bCs/>
          <w:kern w:val="0"/>
          <w:sz w:val="21"/>
          <w:szCs w:val="21"/>
          <w:highlight w:val="none"/>
          <w:lang w:val="en-US" w:eastAsia="zh-CN"/>
        </w:rPr>
        <w:t>has been approved and completed in Rel-17, however due to the limited TU budget, its RAN4 work is postponed to Rel-18 in RAN4.</w:t>
      </w:r>
      <w:r>
        <w:rPr>
          <w:rFonts w:hint="eastAsia"/>
          <w:lang w:val="en-US" w:eastAsia="zh-CN"/>
        </w:rPr>
        <w:t xml:space="preserve"> In the last RAN4 meeting, there were some initial discussion on BS RF requirements. In this contribution, we want to share some further views from BS RF perspective for LTE based broadcast.</w:t>
      </w:r>
    </w:p>
    <w:p>
      <w:pPr>
        <w:numPr>
          <w:ilvl w:val="0"/>
          <w:numId w:val="2"/>
        </w:numPr>
        <w:spacing w:after="0"/>
        <w:rPr>
          <w:bCs/>
          <w:lang w:val="en-US"/>
        </w:rPr>
      </w:pPr>
      <w:bookmarkStart w:id="1" w:name="OLE_LINK35"/>
      <w:r>
        <w:rPr>
          <w:bCs/>
          <w:lang w:val="en-US"/>
        </w:rPr>
        <w:t>For MBMS-dedicated cells:</w:t>
      </w:r>
    </w:p>
    <w:p>
      <w:pPr>
        <w:spacing w:after="0"/>
        <w:ind w:left="720"/>
        <w:rPr>
          <w:bCs/>
          <w:lang w:val="en-US"/>
        </w:rPr>
      </w:pPr>
    </w:p>
    <w:p>
      <w:pPr>
        <w:numPr>
          <w:ilvl w:val="1"/>
          <w:numId w:val="2"/>
        </w:numPr>
        <w:spacing w:after="0"/>
        <w:rPr>
          <w:bCs/>
          <w:lang w:val="en-US"/>
        </w:rPr>
      </w:pPr>
      <w:r>
        <w:rPr>
          <w:lang w:val="en-US"/>
        </w:rPr>
        <w:t>Specify a PMCH allocation of 6/7/8 MHz and corresponding MBSFN reference signals [RAN1].</w:t>
      </w:r>
    </w:p>
    <w:p>
      <w:pPr>
        <w:numPr>
          <w:ilvl w:val="2"/>
          <w:numId w:val="2"/>
        </w:numPr>
        <w:spacing w:after="0"/>
        <w:rPr>
          <w:bCs/>
          <w:lang w:val="en-US"/>
        </w:rPr>
      </w:pPr>
      <w:r>
        <w:rPr>
          <w:lang w:val="en-US"/>
        </w:rPr>
        <w:t>Specify corresponding signaling [RAN2, RAN3]</w:t>
      </w:r>
    </w:p>
    <w:p>
      <w:pPr>
        <w:spacing w:after="0"/>
        <w:rPr>
          <w:bCs/>
          <w:lang w:val="en-US"/>
        </w:rPr>
      </w:pPr>
    </w:p>
    <w:p>
      <w:pPr>
        <w:ind w:left="720"/>
        <w:rPr>
          <w:iCs/>
        </w:rPr>
      </w:pPr>
      <w:r>
        <w:rPr>
          <w:iCs/>
        </w:rPr>
        <w:t>NOTE 0:</w:t>
      </w:r>
      <w:r>
        <w:rPr>
          <w:iCs/>
        </w:rPr>
        <w:tab/>
      </w:r>
      <w:r>
        <w:rPr>
          <w:iCs/>
        </w:rPr>
        <w:t>This part 1 REL-17 WID for RAN1/2/3 will enable a later RAN4 REL-18 part 2 WID:</w:t>
      </w:r>
      <w:r>
        <w:rPr>
          <w:iCs/>
        </w:rPr>
        <w:br w:type="textWrapping"/>
      </w:r>
      <w:r>
        <w:rPr>
          <w:iCs/>
        </w:rPr>
        <w:tab/>
      </w:r>
      <w:r>
        <w:rPr>
          <w:iCs/>
        </w:rPr>
        <w:tab/>
      </w:r>
      <w:r>
        <w:rPr>
          <w:iCs/>
        </w:rPr>
        <w:t>-</w:t>
      </w:r>
      <w:r>
        <w:rPr>
          <w:iCs/>
        </w:rPr>
        <w:tab/>
      </w:r>
      <w:r>
        <w:rPr>
          <w:iCs/>
        </w:rPr>
        <w:t xml:space="preserve">to specify band(s), within the portion of UHF spectrum allocated to broadcast </w:t>
      </w:r>
      <w:r>
        <w:rPr>
          <w:iCs/>
        </w:rPr>
        <w:tab/>
      </w:r>
      <w:r>
        <w:rPr>
          <w:iCs/>
        </w:rPr>
        <w:tab/>
      </w:r>
      <w:r>
        <w:rPr>
          <w:iCs/>
        </w:rPr>
        <w:tab/>
      </w:r>
      <w:r>
        <w:rPr>
          <w:iCs/>
        </w:rPr>
        <w:tab/>
      </w:r>
      <w:r>
        <w:rPr>
          <w:iCs/>
        </w:rPr>
        <w:t xml:space="preserve">systems (~470 - ~694/698 MHz, depending on the region), that support the </w:t>
      </w:r>
      <w:r>
        <w:rPr>
          <w:iCs/>
        </w:rPr>
        <w:tab/>
      </w:r>
      <w:r>
        <w:rPr>
          <w:iCs/>
        </w:rPr>
        <w:tab/>
      </w:r>
      <w:r>
        <w:rPr>
          <w:iCs/>
        </w:rPr>
        <w:tab/>
      </w:r>
      <w:r>
        <w:rPr>
          <w:iCs/>
        </w:rPr>
        <w:tab/>
      </w:r>
      <w:r>
        <w:rPr>
          <w:iCs/>
        </w:rPr>
        <w:t>channelization available to broadcasting operators</w:t>
      </w:r>
      <w:r>
        <w:rPr>
          <w:iCs/>
        </w:rPr>
        <w:br w:type="textWrapping"/>
      </w:r>
      <w:r>
        <w:rPr>
          <w:iCs/>
        </w:rPr>
        <w:tab/>
      </w:r>
      <w:r>
        <w:rPr>
          <w:iCs/>
        </w:rPr>
        <w:tab/>
      </w:r>
      <w:r>
        <w:rPr>
          <w:iCs/>
        </w:rPr>
        <w:t>in a REL-independent way starting from REL-17.</w:t>
      </w:r>
    </w:p>
    <w:p>
      <w:pPr>
        <w:ind w:left="720"/>
        <w:rPr>
          <w:iCs/>
        </w:rPr>
      </w:pPr>
      <w:r>
        <w:rPr>
          <w:iCs/>
        </w:rPr>
        <w:t>NOTE 1:</w:t>
      </w:r>
      <w:r>
        <w:rPr>
          <w:iCs/>
        </w:rPr>
        <w:tab/>
      </w:r>
      <w:r>
        <w:rPr>
          <w:iCs/>
        </w:rPr>
        <w:t>This work item shall not affect any functionality of unicast LTE, it targets only MBMS-</w:t>
      </w:r>
      <w:r>
        <w:rPr>
          <w:iCs/>
        </w:rPr>
        <w:tab/>
      </w:r>
      <w:r>
        <w:rPr>
          <w:iCs/>
        </w:rPr>
        <w:tab/>
      </w:r>
      <w:r>
        <w:rPr>
          <w:iCs/>
        </w:rPr>
        <w:tab/>
      </w:r>
      <w:r>
        <w:rPr>
          <w:iCs/>
        </w:rPr>
        <w:t>dedicated cells.</w:t>
      </w:r>
    </w:p>
    <w:p>
      <w:pPr>
        <w:numPr>
          <w:ilvl w:val="-1"/>
          <w:numId w:val="0"/>
        </w:numPr>
        <w:ind w:left="720"/>
        <w:jc w:val="left"/>
        <w:rPr>
          <w:lang w:eastAsia="zh-CN"/>
        </w:rPr>
      </w:pPr>
      <w:r>
        <w:rPr>
          <w:iCs/>
        </w:rPr>
        <w:t xml:space="preserve">NOTE 2: </w:t>
      </w:r>
      <w:r>
        <w:rPr>
          <w:iCs/>
        </w:rPr>
        <w:tab/>
      </w:r>
      <w:r>
        <w:rPr>
          <w:iCs/>
        </w:rPr>
        <w:t xml:space="preserve">The later </w:t>
      </w:r>
      <w:r>
        <w:rPr>
          <w:bCs/>
          <w:lang w:val="en-US"/>
        </w:rPr>
        <w:t xml:space="preserve">RAN4 WI (part 2) shall assume that coexistence among different systems in the </w:t>
      </w:r>
      <w:r>
        <w:rPr>
          <w:bCs/>
          <w:lang w:val="en-US"/>
        </w:rPr>
        <w:tab/>
      </w:r>
      <w:r>
        <w:rPr>
          <w:bCs/>
          <w:lang w:val="en-US"/>
        </w:rPr>
        <w:tab/>
      </w:r>
      <w:r>
        <w:rPr>
          <w:bCs/>
          <w:lang w:val="en-US"/>
        </w:rPr>
        <w:t>portion of the UHF band allocated to broadcast (~470 - ~694/698 MHz) is ensured through</w:t>
      </w:r>
      <w:r>
        <w:rPr>
          <w:bCs/>
          <w:lang w:val="en-US"/>
        </w:rPr>
        <w:tab/>
      </w:r>
      <w:r>
        <w:rPr>
          <w:bCs/>
          <w:lang w:val="en-US"/>
        </w:rPr>
        <w:tab/>
      </w:r>
      <w:r>
        <w:rPr>
          <w:bCs/>
          <w:lang w:val="en-US"/>
        </w:rPr>
        <w:t>coordination, in line with regional and national regulation.</w:t>
      </w:r>
      <w:r>
        <w:rPr>
          <w:bCs/>
          <w:lang w:val="en-US"/>
        </w:rPr>
        <w:br w:type="textWrapping"/>
      </w:r>
      <w:r>
        <w:rPr>
          <w:bCs/>
          <w:lang w:val="en-US"/>
        </w:rPr>
        <w:t>NOTE 3:</w:t>
      </w:r>
      <w:r>
        <w:rPr>
          <w:bCs/>
          <w:lang w:val="en-US"/>
        </w:rPr>
        <w:tab/>
      </w:r>
      <w:r>
        <w:rPr>
          <w:bCs/>
          <w:lang w:val="en-US"/>
        </w:rPr>
        <w:t xml:space="preserve">New (dedicated) channel filters (e.g. </w:t>
      </w:r>
      <w:r>
        <w:rPr>
          <w:bCs/>
        </w:rPr>
        <w:t>6/7/8 MHz filters</w:t>
      </w:r>
      <w:r>
        <w:rPr>
          <w:bCs/>
          <w:lang w:val="en-US"/>
        </w:rPr>
        <w:t>) are not considered for the UE.</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0"/>
      <w:bookmarkStart w:id="3" w:name="OLE_LINK13"/>
      <w:bookmarkStart w:id="4" w:name="OLE_LINK14"/>
      <w:bookmarkStart w:id="5"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Operating band unwanted emission</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 xml:space="preserve">In the previous RAN4 meetings, there were some initial discussions for LTE based broadcast BS, companies basically agreed to follow the regulatory information for BS RF requirement. From our understanding, for the unwanted emission mask, Annex 6 in ITU-R SM.1541 could be baseline if there are any regulatory requirement either relaxed or more stringent requirement, this could be left for the regional operator request. </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ascii="宋体" w:hAnsi="宋体" w:eastAsia="宋体" w:cs="宋体"/>
          <w:sz w:val="24"/>
          <w:szCs w:val="24"/>
          <w:lang w:val="en-US"/>
        </w:rPr>
      </w:pPr>
      <w:r>
        <w:rPr>
          <w:rFonts w:hint="eastAsia"/>
          <w:b w:val="0"/>
          <w:bCs/>
          <w:kern w:val="0"/>
          <w:sz w:val="21"/>
          <w:szCs w:val="21"/>
          <w:highlight w:val="none"/>
          <w:lang w:val="en-US" w:eastAsia="zh-CN"/>
        </w:rPr>
        <w:t xml:space="preserve">For the spurious emission requirement of LTE based broadcast BS, the following two relative and absolute value from ITU-R </w:t>
      </w:r>
      <w:r>
        <w:rPr>
          <w:rFonts w:hint="eastAsia" w:ascii="Times New Roman" w:hAnsi="Times New Roman" w:eastAsia="宋体" w:cs="Times New Roman"/>
          <w:i w:val="0"/>
          <w:caps w:val="0"/>
          <w:spacing w:val="0"/>
          <w:sz w:val="20"/>
          <w:szCs w:val="20"/>
          <w:highlight w:val="none"/>
          <w:u w:val="none"/>
          <w:shd w:val="clear"/>
        </w:rPr>
        <w:t>SM.329</w:t>
      </w:r>
      <w:r>
        <w:rPr>
          <w:rFonts w:hint="eastAsia" w:cs="Times New Roman"/>
          <w:i w:val="0"/>
          <w:caps w:val="0"/>
          <w:spacing w:val="0"/>
          <w:sz w:val="20"/>
          <w:szCs w:val="20"/>
          <w:highlight w:val="none"/>
          <w:u w:val="none"/>
          <w:shd w:val="clear"/>
          <w:lang w:val="en-US" w:eastAsia="zh-CN"/>
        </w:rPr>
        <w:t xml:space="preserve"> </w:t>
      </w:r>
      <w:r>
        <w:rPr>
          <w:rFonts w:hint="eastAsia"/>
          <w:b w:val="0"/>
          <w:bCs/>
          <w:kern w:val="0"/>
          <w:sz w:val="21"/>
          <w:szCs w:val="21"/>
          <w:highlight w:val="none"/>
          <w:lang w:val="en-US" w:eastAsia="zh-CN"/>
        </w:rPr>
        <w:t>could be baseline for it.</w:t>
      </w:r>
    </w:p>
    <w:p>
      <w:pPr>
        <w:numPr>
          <w:ilvl w:val="0"/>
          <w:numId w:val="3"/>
        </w:numPr>
        <w:pBdr>
          <w:top w:val="none" w:color="auto" w:sz="0" w:space="0"/>
          <w:left w:val="none" w:color="auto" w:sz="0" w:space="0"/>
          <w:bottom w:val="none" w:color="auto" w:sz="0" w:space="0"/>
          <w:right w:val="none" w:color="auto" w:sz="0" w:space="0"/>
          <w:between w:val="none" w:color="auto" w:sz="0" w:space="0"/>
        </w:pBdr>
        <w:spacing w:before="0" w:beforeLines="0" w:after="0" w:afterLines="0"/>
        <w:ind w:left="420" w:leftChars="0" w:hanging="420" w:firstLineChars="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Spurious domain emission limits of Broadcast television – Category A in TABLE 2</w:t>
      </w:r>
    </w:p>
    <w:p>
      <w:pPr>
        <w:numPr>
          <w:ilvl w:val="0"/>
          <w:numId w:val="3"/>
        </w:numPr>
        <w:pBdr>
          <w:top w:val="none" w:color="auto" w:sz="0" w:space="0"/>
          <w:left w:val="none" w:color="auto" w:sz="0" w:space="0"/>
          <w:bottom w:val="none" w:color="auto" w:sz="0" w:space="0"/>
          <w:right w:val="none" w:color="auto" w:sz="0" w:space="0"/>
          <w:between w:val="none" w:color="auto" w:sz="0" w:space="0"/>
        </w:pBdr>
        <w:spacing w:before="0" w:beforeLines="0" w:after="0" w:afterLines="0"/>
        <w:ind w:left="420" w:leftChars="0" w:hanging="420" w:firstLineChars="0"/>
        <w:jc w:val="left"/>
        <w:outlineLvl w:val="9"/>
        <w:rPr>
          <w:rFonts w:hint="default"/>
          <w:b w:val="0"/>
          <w:bCs/>
          <w:kern w:val="0"/>
          <w:sz w:val="21"/>
          <w:szCs w:val="21"/>
          <w:highlight w:val="none"/>
          <w:lang w:val="en-US" w:eastAsia="zh-CN"/>
        </w:rPr>
      </w:pPr>
      <w:r>
        <w:rPr>
          <w:rFonts w:hint="eastAsia"/>
          <w:b w:val="0"/>
          <w:bCs/>
          <w:kern w:val="0"/>
          <w:sz w:val="21"/>
          <w:szCs w:val="21"/>
          <w:highlight w:val="none"/>
          <w:lang w:val="en-US" w:eastAsia="zh-CN"/>
        </w:rPr>
        <w:t>Absolute levels of spurious domain emissions of Broadcast TV UHF transmitters–Category A in table 10</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 w:val="0"/>
          <w:bCs/>
          <w:kern w:val="0"/>
          <w:sz w:val="21"/>
          <w:szCs w:val="21"/>
          <w:highlight w:val="none"/>
          <w:lang w:val="en-US" w:eastAsia="zh-CN"/>
        </w:rPr>
        <w:t xml:space="preserve">: for unwanted emission mask, to use the Annex 6 in ITU-R SM.1541 as the baseline unless there are any regional regulatory requirement. </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ascii="宋体" w:hAnsi="宋体" w:eastAsia="宋体" w:cs="宋体"/>
          <w:sz w:val="24"/>
          <w:szCs w:val="24"/>
          <w:lang w:val="en-US"/>
        </w:rPr>
      </w:pPr>
      <w:r>
        <w:rPr>
          <w:rFonts w:hint="eastAsia"/>
          <w:b/>
          <w:bCs w:val="0"/>
          <w:kern w:val="0"/>
          <w:sz w:val="21"/>
          <w:szCs w:val="21"/>
          <w:highlight w:val="none"/>
          <w:lang w:val="en-US" w:eastAsia="zh-CN"/>
        </w:rPr>
        <w:t>Proposal 2</w:t>
      </w:r>
      <w:r>
        <w:rPr>
          <w:rFonts w:hint="eastAsia"/>
          <w:b w:val="0"/>
          <w:bCs/>
          <w:kern w:val="0"/>
          <w:sz w:val="21"/>
          <w:szCs w:val="21"/>
          <w:highlight w:val="none"/>
          <w:lang w:val="en-US" w:eastAsia="zh-CN"/>
        </w:rPr>
        <w:t xml:space="preserve">: for spurious emission requirement, to use the following two relative and absolute value from ITU-R </w:t>
      </w:r>
      <w:r>
        <w:rPr>
          <w:rFonts w:hint="eastAsia" w:ascii="Times New Roman" w:hAnsi="Times New Roman" w:eastAsia="宋体" w:cs="Times New Roman"/>
          <w:i w:val="0"/>
          <w:caps w:val="0"/>
          <w:spacing w:val="0"/>
          <w:sz w:val="20"/>
          <w:szCs w:val="20"/>
          <w:highlight w:val="none"/>
          <w:u w:val="none"/>
          <w:shd w:val="clear"/>
        </w:rPr>
        <w:t>SM.329</w:t>
      </w:r>
      <w:r>
        <w:rPr>
          <w:rFonts w:hint="eastAsia" w:cs="Times New Roman"/>
          <w:i w:val="0"/>
          <w:caps w:val="0"/>
          <w:spacing w:val="0"/>
          <w:sz w:val="20"/>
          <w:szCs w:val="20"/>
          <w:highlight w:val="none"/>
          <w:u w:val="none"/>
          <w:shd w:val="clear"/>
          <w:lang w:val="en-US" w:eastAsia="zh-CN"/>
        </w:rPr>
        <w:t xml:space="preserve"> </w:t>
      </w:r>
      <w:r>
        <w:rPr>
          <w:rFonts w:hint="eastAsia"/>
          <w:b w:val="0"/>
          <w:bCs/>
          <w:kern w:val="0"/>
          <w:sz w:val="21"/>
          <w:szCs w:val="21"/>
          <w:highlight w:val="none"/>
          <w:lang w:val="en-US" w:eastAsia="zh-CN"/>
        </w:rPr>
        <w:t>as baseline.</w:t>
      </w:r>
    </w:p>
    <w:p>
      <w:pPr>
        <w:numPr>
          <w:ilvl w:val="0"/>
          <w:numId w:val="3"/>
        </w:numPr>
        <w:pBdr>
          <w:top w:val="none" w:color="auto" w:sz="0" w:space="0"/>
          <w:left w:val="none" w:color="auto" w:sz="0" w:space="0"/>
          <w:bottom w:val="none" w:color="auto" w:sz="0" w:space="0"/>
          <w:right w:val="none" w:color="auto" w:sz="0" w:space="0"/>
          <w:between w:val="none" w:color="auto" w:sz="0" w:space="0"/>
        </w:pBdr>
        <w:spacing w:before="0" w:beforeLines="0" w:after="0" w:afterLines="0"/>
        <w:ind w:left="420" w:leftChars="0" w:hanging="420" w:firstLineChars="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Spurious domain emission limits of Broadcast television – Category A in TABLE 2</w:t>
      </w:r>
    </w:p>
    <w:p>
      <w:pPr>
        <w:numPr>
          <w:ilvl w:val="0"/>
          <w:numId w:val="3"/>
        </w:numPr>
        <w:pBdr>
          <w:top w:val="none" w:color="auto" w:sz="0" w:space="0"/>
          <w:left w:val="none" w:color="auto" w:sz="0" w:space="0"/>
          <w:bottom w:val="none" w:color="auto" w:sz="0" w:space="0"/>
          <w:right w:val="none" w:color="auto" w:sz="0" w:space="0"/>
          <w:between w:val="none" w:color="auto" w:sz="0" w:space="0"/>
        </w:pBdr>
        <w:spacing w:before="0" w:beforeLines="0" w:after="0" w:afterLines="0"/>
        <w:ind w:left="420" w:leftChars="0" w:hanging="420" w:firstLineChars="0"/>
        <w:jc w:val="left"/>
        <w:outlineLvl w:val="9"/>
        <w:rPr>
          <w:rFonts w:hint="default"/>
          <w:b w:val="0"/>
          <w:bCs/>
          <w:kern w:val="0"/>
          <w:sz w:val="21"/>
          <w:szCs w:val="21"/>
          <w:highlight w:val="none"/>
          <w:lang w:val="en-US" w:eastAsia="zh-CN"/>
        </w:rPr>
      </w:pPr>
      <w:r>
        <w:rPr>
          <w:rFonts w:hint="eastAsia"/>
          <w:b w:val="0"/>
          <w:bCs/>
          <w:kern w:val="0"/>
          <w:sz w:val="21"/>
          <w:szCs w:val="21"/>
          <w:highlight w:val="none"/>
          <w:lang w:val="en-US" w:eastAsia="zh-CN"/>
        </w:rPr>
        <w:t>Absolute levels of spurious domain emissions of Broadcast TV UHF transmitters  – Category A in table 10</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Output power dynamics</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From our understanding, it</w:t>
      </w:r>
      <w:r>
        <w:rPr>
          <w:rFonts w:hint="default"/>
          <w:b w:val="0"/>
          <w:bCs/>
          <w:kern w:val="0"/>
          <w:sz w:val="21"/>
          <w:szCs w:val="21"/>
          <w:highlight w:val="none"/>
          <w:lang w:val="en-US" w:eastAsia="zh-CN"/>
        </w:rPr>
        <w:t>’</w:t>
      </w:r>
      <w:r>
        <w:rPr>
          <w:rFonts w:hint="eastAsia"/>
          <w:b w:val="0"/>
          <w:bCs/>
          <w:kern w:val="0"/>
          <w:sz w:val="21"/>
          <w:szCs w:val="21"/>
          <w:highlight w:val="none"/>
          <w:lang w:val="en-US" w:eastAsia="zh-CN"/>
        </w:rPr>
        <w:t xml:space="preserve">s not expect that the vision/sound signal of broadcast would be transmitted in the partial PRBs especially considering there might be multiple channels transmitted simultaneously. </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pPr>
      <w:r>
        <w:rPr>
          <w:rFonts w:hint="eastAsia"/>
          <w:b/>
          <w:bCs w:val="0"/>
          <w:kern w:val="0"/>
          <w:sz w:val="21"/>
          <w:szCs w:val="21"/>
          <w:highlight w:val="none"/>
          <w:lang w:val="en-US" w:eastAsia="zh-CN"/>
        </w:rPr>
        <w:t>Proposal 3:</w:t>
      </w:r>
      <w:r>
        <w:rPr>
          <w:rFonts w:hint="eastAsia"/>
          <w:b w:val="0"/>
          <w:bCs/>
          <w:kern w:val="0"/>
          <w:sz w:val="21"/>
          <w:szCs w:val="21"/>
          <w:highlight w:val="none"/>
          <w:lang w:val="en-US" w:eastAsia="zh-CN"/>
        </w:rPr>
        <w:t xml:space="preserve"> not to define the output power dynamics requirements;</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2.3.Time alignment error</w:t>
      </w:r>
    </w:p>
    <w:p>
      <w:pPr>
        <w:pStyle w:val="46"/>
        <w:bidi w:val="0"/>
        <w:rPr>
          <w:rFonts w:hint="eastAsia"/>
          <w:vertAlign w:val="baseline"/>
          <w:lang w:val="en-US" w:eastAsia="zh-CN"/>
        </w:rPr>
      </w:pPr>
      <w:r>
        <w:rPr>
          <w:rFonts w:hint="eastAsia"/>
          <w:vertAlign w:val="baseline"/>
          <w:lang w:val="en-US" w:eastAsia="zh-CN"/>
        </w:rPr>
        <w:t>This depend whether MIMO scheme is supposed to be supported for LTE based broadcast. If there are no such kind of deployment request for LTE based broadcast system and single transmission port is more preferred in the practice, then we propose not to define this requirement for LTE based broadcast BS.</w:t>
      </w:r>
    </w:p>
    <w:p>
      <w:pPr>
        <w:pStyle w:val="46"/>
        <w:bidi w:val="0"/>
        <w:rPr>
          <w:rFonts w:hint="default"/>
          <w:vertAlign w:val="baseline"/>
          <w:lang w:val="en-US" w:eastAsia="zh-CN"/>
        </w:rPr>
      </w:pPr>
      <w:r>
        <w:rPr>
          <w:rFonts w:hint="eastAsia"/>
          <w:b/>
          <w:bCs/>
          <w:vertAlign w:val="baseline"/>
          <w:lang w:val="en-US" w:eastAsia="zh-CN"/>
        </w:rPr>
        <w:t>Proposal 4</w:t>
      </w:r>
      <w:r>
        <w:rPr>
          <w:rFonts w:hint="eastAsia"/>
          <w:vertAlign w:val="baseline"/>
          <w:lang w:val="en-US" w:eastAsia="zh-CN"/>
        </w:rPr>
        <w:t>: not to define the TAE requirement for LTE based broadcast BS.</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lang w:val="en-US" w:eastAsia="zh-CN"/>
        </w:rPr>
      </w:pPr>
      <w:r>
        <w:rPr>
          <w:rFonts w:hint="eastAsia" w:ascii="Arial" w:hAnsi="Arial" w:cs="Arial"/>
          <w:sz w:val="28"/>
          <w:szCs w:val="28"/>
          <w:lang w:val="en-US" w:eastAsia="zh-CN"/>
        </w:rPr>
        <w:t>2.4. Co-location requirements</w:t>
      </w:r>
    </w:p>
    <w:p>
      <w:pPr>
        <w:pStyle w:val="46"/>
        <w:bidi w:val="0"/>
        <w:rPr>
          <w:rFonts w:hint="eastAsia"/>
          <w:vertAlign w:val="baseline"/>
          <w:lang w:val="en-US" w:eastAsia="zh-CN"/>
        </w:rPr>
      </w:pPr>
      <w:r>
        <w:rPr>
          <w:rFonts w:hint="eastAsia"/>
          <w:vertAlign w:val="baseline"/>
          <w:lang w:val="en-US" w:eastAsia="zh-CN"/>
        </w:rPr>
        <w:t>Firstly we want to clarify the the motivation to define co-location requirement for LTE broadcast BS when it</w:t>
      </w:r>
      <w:r>
        <w:rPr>
          <w:rFonts w:hint="default"/>
          <w:vertAlign w:val="baseline"/>
          <w:lang w:val="en-US" w:eastAsia="zh-CN"/>
        </w:rPr>
        <w:t>’</w:t>
      </w:r>
      <w:r>
        <w:rPr>
          <w:rFonts w:hint="eastAsia"/>
          <w:vertAlign w:val="baseline"/>
          <w:lang w:val="en-US" w:eastAsia="zh-CN"/>
        </w:rPr>
        <w:t>s co-located with other 3GPP mobile BS (e.g. LTE or NR BS). The main purpose is to ensure the receiver performance of the legacy mobile BS and its basic principle to ensure the sensitivity degradation as 0.8dB due to spurious emission falling into its receiver. It</w:t>
      </w:r>
      <w:r>
        <w:rPr>
          <w:rFonts w:hint="default"/>
          <w:vertAlign w:val="baseline"/>
          <w:lang w:val="en-US" w:eastAsia="zh-CN"/>
        </w:rPr>
        <w:t>’</w:t>
      </w:r>
      <w:r>
        <w:rPr>
          <w:rFonts w:hint="eastAsia"/>
          <w:vertAlign w:val="baseline"/>
          <w:lang w:val="en-US" w:eastAsia="zh-CN"/>
        </w:rPr>
        <w:t xml:space="preserve">s equal that absolute received spurious emission level within the victim carrier is lower than 7dB of its noise floor. </w:t>
      </w:r>
    </w:p>
    <w:p>
      <w:pPr>
        <w:pStyle w:val="46"/>
        <w:bidi w:val="0"/>
        <w:rPr>
          <w:rFonts w:hint="eastAsia"/>
          <w:vertAlign w:val="baseline"/>
          <w:lang w:val="en-US" w:eastAsia="zh-CN"/>
        </w:rPr>
      </w:pPr>
      <w:r>
        <w:rPr>
          <w:rFonts w:hint="eastAsia"/>
          <w:vertAlign w:val="baseline"/>
          <w:lang w:val="en-US" w:eastAsia="zh-CN"/>
        </w:rPr>
        <w:t xml:space="preserve">In short, we could follow the same legacy approach for broadcast BS and the detailed approach could be found as following: </w:t>
      </w:r>
    </w:p>
    <w:p>
      <w:pPr>
        <w:pStyle w:val="46"/>
        <w:numPr>
          <w:ilvl w:val="0"/>
          <w:numId w:val="3"/>
        </w:numPr>
        <w:bidi w:val="0"/>
        <w:ind w:left="420" w:leftChars="0" w:hanging="420" w:firstLineChars="0"/>
        <w:rPr>
          <w:rFonts w:hint="eastAsia"/>
          <w:vertAlign w:val="baseline"/>
          <w:lang w:val="en-US" w:eastAsia="zh-CN"/>
        </w:rPr>
      </w:pPr>
      <w:r>
        <w:rPr>
          <w:rFonts w:hint="eastAsia"/>
          <w:vertAlign w:val="baseline"/>
          <w:lang w:val="en-US" w:eastAsia="zh-CN"/>
        </w:rPr>
        <w:t>The Spurious Emission Level of WA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3"/>
        </w:numPr>
        <w:kinsoku/>
        <w:wordWrap/>
        <w:overflowPunct/>
        <w:topLinePunct w:val="0"/>
        <w:autoSpaceDE/>
        <w:autoSpaceDN/>
        <w:bidi w:val="0"/>
        <w:snapToGrid/>
        <w:spacing w:after="180"/>
        <w:ind w:left="420" w:leftChars="0" w:hanging="420" w:firstLineChars="0"/>
        <w:jc w:val="both"/>
        <w:textAlignment w:val="auto"/>
        <w:rPr>
          <w:rFonts w:hint="eastAsia"/>
          <w:vertAlign w:val="baseline"/>
          <w:lang w:val="en-US" w:eastAsia="zh-CN"/>
        </w:rPr>
      </w:pPr>
      <w:r>
        <w:rPr>
          <w:rFonts w:hint="eastAsia"/>
          <w:vertAlign w:val="baseline"/>
          <w:lang w:val="en-US" w:eastAsia="zh-CN"/>
        </w:rPr>
        <w:t>The Spurious Emission Level of MR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MR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MR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+ 10dB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3"/>
        </w:numPr>
        <w:kinsoku/>
        <w:wordWrap/>
        <w:overflowPunct/>
        <w:topLinePunct w:val="0"/>
        <w:autoSpaceDE/>
        <w:autoSpaceDN/>
        <w:bidi w:val="0"/>
        <w:snapToGrid/>
        <w:spacing w:after="180"/>
        <w:ind w:left="420" w:leftChars="0" w:hanging="420" w:firstLineChars="0"/>
        <w:jc w:val="left"/>
        <w:textAlignment w:val="auto"/>
        <w:rPr>
          <w:rFonts w:hint="eastAsia"/>
          <w:vertAlign w:val="baseline"/>
          <w:lang w:val="en-US" w:eastAsia="zh-CN"/>
        </w:rPr>
      </w:pPr>
      <w:r>
        <w:rPr>
          <w:rFonts w:hint="eastAsia"/>
          <w:vertAlign w:val="baseline"/>
          <w:lang w:val="en-US" w:eastAsia="zh-CN"/>
        </w:rPr>
        <w:t>The Spurious Emission Level of LA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LA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LA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numPr>
          <w:ilvl w:val="0"/>
          <w:numId w:val="0"/>
        </w:numPr>
        <w:spacing w:after="180"/>
        <w:jc w:val="center"/>
        <w:rPr>
          <w:rFonts w:hint="eastAsia" w:eastAsia="Times New Roman" w:cs="Times New Roman"/>
          <w:vertAlign w:val="baseline"/>
          <w:lang w:val="en-US" w:eastAsia="zh-CN"/>
        </w:rPr>
      </w:pPr>
      <w:r>
        <w:rPr>
          <w:rFonts w:hint="eastAsia" w:ascii="Times New Roman" w:hAnsi="Times New Roman" w:eastAsia="Times New Roman" w:cs="Times New Roman"/>
          <w:vertAlign w:val="baseline"/>
          <w:lang w:val="en-US" w:eastAsia="zh-CN"/>
        </w:rPr>
        <w:t>= -174dBm/Hz + 13dB + 50dB－7dB + MCL</w:t>
      </w:r>
    </w:p>
    <w:p>
      <w:pPr>
        <w:numPr>
          <w:ilvl w:val="0"/>
          <w:numId w:val="0"/>
        </w:numPr>
        <w:spacing w:after="180"/>
        <w:jc w:val="left"/>
        <w:rPr>
          <w:rFonts w:hint="eastAsia" w:eastAsia="Times New Roman" w:cs="Times New Roman"/>
          <w:vertAlign w:val="baseline"/>
          <w:lang w:val="en-US" w:eastAsia="zh-CN"/>
        </w:rPr>
      </w:pPr>
      <w:r>
        <w:rPr>
          <w:rFonts w:hint="eastAsia" w:eastAsia="Times New Roman" w:cs="Times New Roman"/>
          <w:vertAlign w:val="baseline"/>
          <w:lang w:val="en-US" w:eastAsia="zh-CN"/>
        </w:rPr>
        <w:t>Where :</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MCL refer to the minimum coupling loss which is 30dB in the past for 3GPP, not sure whether this is also      applicable for broadcast BS again here. </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The BS of different classes will have different Noise figures. Generally, in most 3GPP spec, we assume that   the WA NF = 5dB, MR NF = 10dB, and LA NF = 13dB. </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lang w:val="en-US" w:eastAsia="zh-CN"/>
        </w:rPr>
      </w:pPr>
      <w:r>
        <w:rPr>
          <w:rFonts w:hint="eastAsia"/>
          <w:b/>
          <w:bCs/>
          <w:lang w:val="en-US" w:eastAsia="zh-CN"/>
        </w:rPr>
        <w:t>Proposal 5</w:t>
      </w:r>
      <w:r>
        <w:rPr>
          <w:rFonts w:hint="eastAsia"/>
          <w:lang w:val="en-US" w:eastAsia="zh-CN"/>
        </w:rPr>
        <w:t>: to define co-location spurious emission requirement for broadcast BS as following:</w:t>
      </w:r>
    </w:p>
    <w:p>
      <w:pPr>
        <w:pStyle w:val="46"/>
        <w:numPr>
          <w:ilvl w:val="0"/>
          <w:numId w:val="3"/>
        </w:numPr>
        <w:bidi w:val="0"/>
        <w:ind w:left="420" w:leftChars="0" w:hanging="420" w:firstLineChars="0"/>
        <w:rPr>
          <w:rFonts w:hint="eastAsia"/>
          <w:vertAlign w:val="baseline"/>
          <w:lang w:val="en-US" w:eastAsia="zh-CN"/>
        </w:rPr>
      </w:pPr>
      <w:r>
        <w:rPr>
          <w:rFonts w:hint="eastAsia"/>
          <w:vertAlign w:val="baseline"/>
          <w:lang w:val="en-US" w:eastAsia="zh-CN"/>
        </w:rPr>
        <w:t>The Spurious Emission Level of WA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3"/>
        </w:numPr>
        <w:kinsoku/>
        <w:wordWrap/>
        <w:overflowPunct/>
        <w:topLinePunct w:val="0"/>
        <w:autoSpaceDE/>
        <w:autoSpaceDN/>
        <w:bidi w:val="0"/>
        <w:snapToGrid/>
        <w:spacing w:after="180"/>
        <w:ind w:left="420" w:leftChars="0" w:hanging="420" w:firstLineChars="0"/>
        <w:jc w:val="both"/>
        <w:textAlignment w:val="auto"/>
        <w:rPr>
          <w:rFonts w:hint="eastAsia"/>
          <w:vertAlign w:val="baseline"/>
          <w:lang w:val="en-US" w:eastAsia="zh-CN"/>
        </w:rPr>
      </w:pPr>
      <w:r>
        <w:rPr>
          <w:rFonts w:hint="eastAsia"/>
          <w:vertAlign w:val="baseline"/>
          <w:lang w:val="en-US" w:eastAsia="zh-CN"/>
        </w:rPr>
        <w:t>The Spurious Emission Level of MR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MR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MR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+ 10dB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3"/>
        </w:numPr>
        <w:kinsoku/>
        <w:wordWrap/>
        <w:overflowPunct/>
        <w:topLinePunct w:val="0"/>
        <w:autoSpaceDE/>
        <w:autoSpaceDN/>
        <w:bidi w:val="0"/>
        <w:snapToGrid/>
        <w:spacing w:after="180"/>
        <w:ind w:left="420" w:leftChars="0" w:hanging="420" w:firstLineChars="0"/>
        <w:jc w:val="left"/>
        <w:textAlignment w:val="auto"/>
        <w:rPr>
          <w:rFonts w:hint="eastAsia"/>
          <w:vertAlign w:val="baseline"/>
          <w:lang w:val="en-US" w:eastAsia="zh-CN"/>
        </w:rPr>
      </w:pPr>
      <w:r>
        <w:rPr>
          <w:rFonts w:hint="eastAsia"/>
          <w:vertAlign w:val="baseline"/>
          <w:lang w:val="en-US" w:eastAsia="zh-CN"/>
        </w:rPr>
        <w:t>The Spurious Emission Level of LA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LA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LA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numPr>
          <w:ilvl w:val="0"/>
          <w:numId w:val="0"/>
        </w:numPr>
        <w:spacing w:after="180"/>
        <w:jc w:val="center"/>
        <w:rPr>
          <w:rFonts w:hint="eastAsia" w:eastAsia="Times New Roman" w:cs="Times New Roman"/>
          <w:vertAlign w:val="baseline"/>
          <w:lang w:val="en-US" w:eastAsia="zh-CN"/>
        </w:rPr>
      </w:pPr>
      <w:r>
        <w:rPr>
          <w:rFonts w:hint="eastAsia" w:ascii="Times New Roman" w:hAnsi="Times New Roman" w:eastAsia="Times New Roman" w:cs="Times New Roman"/>
          <w:vertAlign w:val="baseline"/>
          <w:lang w:val="en-US" w:eastAsia="zh-CN"/>
        </w:rPr>
        <w:t>= -174dBm/Hz + 13dB + 50dB－7dB + MCL</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0" w:firstLineChars="0"/>
        <w:jc w:val="left"/>
        <w:textAlignment w:val="auto"/>
        <w:rPr>
          <w:rFonts w:hint="default"/>
          <w:lang w:val="en-US" w:eastAsia="zh-CN"/>
        </w:rPr>
      </w:pPr>
      <w:r>
        <w:rPr>
          <w:rFonts w:hint="eastAsia"/>
          <w:lang w:val="en-US" w:eastAsia="zh-CN"/>
        </w:rPr>
        <w:t xml:space="preserve">MCL refer to the minimum coupling loss which is 30dB in the past for 3GPP, not sure whether this is also      applicable for broadcast BS again here. </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Lines="0"/>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 share some</w:t>
      </w:r>
      <w:r>
        <w:rPr>
          <w:rFonts w:hint="eastAsia"/>
          <w:lang w:val="en-US" w:eastAsia="zh-CN"/>
        </w:rPr>
        <w:t xml:space="preserve"> further</w:t>
      </w:r>
      <w:r>
        <w:rPr>
          <w:rFonts w:hint="eastAsia" w:eastAsia="宋体"/>
          <w:lang w:val="en-US" w:eastAsia="zh-CN"/>
        </w:rPr>
        <w:t xml:space="preserve"> views on BS RF requirements</w:t>
      </w:r>
      <w:r>
        <w:rPr>
          <w:rFonts w:hint="eastAsia"/>
          <w:lang w:val="en-US" w:eastAsia="zh-CN"/>
        </w:rPr>
        <w:t xml:space="preserve"> for LTE based broadcast</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eastAsia"/>
          <w:b w:val="0"/>
          <w:bCs/>
          <w:kern w:val="0"/>
          <w:sz w:val="21"/>
          <w:szCs w:val="21"/>
          <w:highlight w:val="none"/>
          <w:lang w:val="en-US" w:eastAsia="zh-CN"/>
        </w:rPr>
      </w:pPr>
      <w:r>
        <w:rPr>
          <w:rFonts w:hint="eastAsia"/>
          <w:b/>
          <w:bCs w:val="0"/>
          <w:kern w:val="0"/>
          <w:sz w:val="21"/>
          <w:szCs w:val="21"/>
          <w:highlight w:val="none"/>
          <w:lang w:val="en-US" w:eastAsia="zh-CN"/>
        </w:rPr>
        <w:t>Proposal 1</w:t>
      </w:r>
      <w:r>
        <w:rPr>
          <w:rFonts w:hint="eastAsia"/>
          <w:b w:val="0"/>
          <w:bCs/>
          <w:kern w:val="0"/>
          <w:sz w:val="21"/>
          <w:szCs w:val="21"/>
          <w:highlight w:val="none"/>
          <w:lang w:val="en-US" w:eastAsia="zh-CN"/>
        </w:rPr>
        <w:t xml:space="preserve">: for unwanted emission mask,to use the Annex 6 in ITU-R SM.1541 as the baseline unless there are any regional regulatory requirement. </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rPr>
          <w:rFonts w:hint="default" w:ascii="宋体" w:hAnsi="宋体" w:eastAsia="宋体" w:cs="宋体"/>
          <w:sz w:val="24"/>
          <w:szCs w:val="24"/>
          <w:lang w:val="en-US"/>
        </w:rPr>
      </w:pPr>
      <w:r>
        <w:rPr>
          <w:rFonts w:hint="eastAsia"/>
          <w:b/>
          <w:bCs w:val="0"/>
          <w:kern w:val="0"/>
          <w:sz w:val="21"/>
          <w:szCs w:val="21"/>
          <w:highlight w:val="none"/>
          <w:lang w:val="en-US" w:eastAsia="zh-CN"/>
        </w:rPr>
        <w:t>Proposal 2</w:t>
      </w:r>
      <w:r>
        <w:rPr>
          <w:rFonts w:hint="eastAsia"/>
          <w:b w:val="0"/>
          <w:bCs/>
          <w:kern w:val="0"/>
          <w:sz w:val="21"/>
          <w:szCs w:val="21"/>
          <w:highlight w:val="none"/>
          <w:lang w:val="en-US" w:eastAsia="zh-CN"/>
        </w:rPr>
        <w:t xml:space="preserve">: for spurious emission requirement, to use the following two relative and absolute value from ITU-R </w:t>
      </w:r>
      <w:r>
        <w:rPr>
          <w:rFonts w:hint="eastAsia" w:ascii="Times New Roman" w:hAnsi="Times New Roman" w:eastAsia="宋体" w:cs="Times New Roman"/>
          <w:i w:val="0"/>
          <w:caps w:val="0"/>
          <w:spacing w:val="0"/>
          <w:sz w:val="20"/>
          <w:szCs w:val="20"/>
          <w:highlight w:val="none"/>
          <w:u w:val="none"/>
          <w:shd w:val="clear"/>
        </w:rPr>
        <w:t>SM.329</w:t>
      </w:r>
      <w:r>
        <w:rPr>
          <w:rFonts w:hint="eastAsia" w:cs="Times New Roman"/>
          <w:i w:val="0"/>
          <w:caps w:val="0"/>
          <w:spacing w:val="0"/>
          <w:sz w:val="20"/>
          <w:szCs w:val="20"/>
          <w:highlight w:val="none"/>
          <w:u w:val="none"/>
          <w:shd w:val="clear"/>
          <w:lang w:val="en-US" w:eastAsia="zh-CN"/>
        </w:rPr>
        <w:t xml:space="preserve"> </w:t>
      </w:r>
      <w:r>
        <w:rPr>
          <w:rFonts w:hint="eastAsia"/>
          <w:b w:val="0"/>
          <w:bCs/>
          <w:kern w:val="0"/>
          <w:sz w:val="21"/>
          <w:szCs w:val="21"/>
          <w:highlight w:val="none"/>
          <w:lang w:val="en-US" w:eastAsia="zh-CN"/>
        </w:rPr>
        <w:t>as baseline.</w:t>
      </w:r>
    </w:p>
    <w:p>
      <w:pPr>
        <w:numPr>
          <w:ilvl w:val="0"/>
          <w:numId w:val="3"/>
        </w:numPr>
        <w:pBdr>
          <w:top w:val="none" w:color="auto" w:sz="0" w:space="0"/>
          <w:left w:val="none" w:color="auto" w:sz="0" w:space="0"/>
          <w:bottom w:val="none" w:color="auto" w:sz="0" w:space="0"/>
          <w:right w:val="none" w:color="auto" w:sz="0" w:space="0"/>
          <w:between w:val="none" w:color="auto" w:sz="0" w:space="0"/>
        </w:pBdr>
        <w:spacing w:before="0" w:beforeLines="0" w:after="0" w:afterLines="0"/>
        <w:ind w:left="420" w:leftChars="0" w:hanging="420" w:firstLineChars="0"/>
        <w:jc w:val="left"/>
        <w:outlineLvl w:val="9"/>
        <w:rPr>
          <w:rFonts w:hint="eastAsia"/>
          <w:b w:val="0"/>
          <w:bCs/>
          <w:kern w:val="0"/>
          <w:sz w:val="21"/>
          <w:szCs w:val="21"/>
          <w:highlight w:val="none"/>
          <w:lang w:val="en-US" w:eastAsia="zh-CN"/>
        </w:rPr>
      </w:pPr>
      <w:r>
        <w:rPr>
          <w:rFonts w:hint="eastAsia"/>
          <w:b w:val="0"/>
          <w:bCs/>
          <w:kern w:val="0"/>
          <w:sz w:val="21"/>
          <w:szCs w:val="21"/>
          <w:highlight w:val="none"/>
          <w:lang w:val="en-US" w:eastAsia="zh-CN"/>
        </w:rPr>
        <w:t>Spurious domain emission limits of Broadcast television – Category A in TABLE 2</w:t>
      </w:r>
    </w:p>
    <w:p>
      <w:pPr>
        <w:numPr>
          <w:ilvl w:val="0"/>
          <w:numId w:val="3"/>
        </w:numPr>
        <w:pBdr>
          <w:top w:val="none" w:color="auto" w:sz="0" w:space="0"/>
          <w:left w:val="none" w:color="auto" w:sz="0" w:space="0"/>
          <w:bottom w:val="none" w:color="auto" w:sz="0" w:space="0"/>
          <w:right w:val="none" w:color="auto" w:sz="0" w:space="0"/>
          <w:between w:val="none" w:color="auto" w:sz="0" w:space="0"/>
        </w:pBdr>
        <w:spacing w:before="0" w:beforeLines="0" w:after="0" w:afterLines="0"/>
        <w:ind w:left="420" w:leftChars="0" w:hanging="420" w:firstLineChars="0"/>
        <w:jc w:val="left"/>
        <w:outlineLvl w:val="9"/>
        <w:rPr>
          <w:rFonts w:hint="default"/>
          <w:b w:val="0"/>
          <w:bCs/>
          <w:kern w:val="0"/>
          <w:sz w:val="21"/>
          <w:szCs w:val="21"/>
          <w:highlight w:val="none"/>
          <w:lang w:val="en-US" w:eastAsia="zh-CN"/>
        </w:rPr>
      </w:pPr>
      <w:r>
        <w:rPr>
          <w:rFonts w:hint="eastAsia"/>
          <w:b w:val="0"/>
          <w:bCs/>
          <w:kern w:val="0"/>
          <w:sz w:val="21"/>
          <w:szCs w:val="21"/>
          <w:highlight w:val="none"/>
          <w:lang w:val="en-US" w:eastAsia="zh-CN"/>
        </w:rPr>
        <w:t>Absolute levels of spurious domain emissions of Broadcast TV UHF transmitters  – Category A in table 10</w:t>
      </w:r>
    </w:p>
    <w:p>
      <w:pPr>
        <w:pBdr>
          <w:top w:val="none" w:color="auto" w:sz="0" w:space="0"/>
          <w:left w:val="none" w:color="auto" w:sz="0" w:space="0"/>
          <w:bottom w:val="none" w:color="auto" w:sz="0" w:space="0"/>
          <w:right w:val="none" w:color="auto" w:sz="0" w:space="0"/>
          <w:between w:val="none" w:color="auto" w:sz="0" w:space="0"/>
        </w:pBdr>
        <w:spacing w:before="0" w:beforeLines="0" w:after="0" w:afterLines="0"/>
        <w:ind w:firstLine="0"/>
        <w:jc w:val="left"/>
        <w:outlineLvl w:val="9"/>
      </w:pPr>
      <w:r>
        <w:rPr>
          <w:rFonts w:hint="eastAsia"/>
          <w:b/>
          <w:bCs w:val="0"/>
          <w:kern w:val="0"/>
          <w:sz w:val="21"/>
          <w:szCs w:val="21"/>
          <w:highlight w:val="none"/>
          <w:lang w:val="en-US" w:eastAsia="zh-CN"/>
        </w:rPr>
        <w:t>Proposal 3:</w:t>
      </w:r>
      <w:r>
        <w:rPr>
          <w:rFonts w:hint="eastAsia"/>
          <w:b w:val="0"/>
          <w:bCs/>
          <w:kern w:val="0"/>
          <w:sz w:val="21"/>
          <w:szCs w:val="21"/>
          <w:highlight w:val="none"/>
          <w:lang w:val="en-US" w:eastAsia="zh-CN"/>
        </w:rPr>
        <w:t xml:space="preserve"> not to define the output power dynamics requirements;</w:t>
      </w:r>
    </w:p>
    <w:p>
      <w:pPr>
        <w:pStyle w:val="46"/>
        <w:bidi w:val="0"/>
        <w:rPr>
          <w:rFonts w:hint="eastAsia"/>
          <w:vertAlign w:val="baseline"/>
          <w:lang w:val="en-US" w:eastAsia="zh-CN"/>
        </w:rPr>
      </w:pPr>
      <w:r>
        <w:rPr>
          <w:rFonts w:hint="eastAsia"/>
          <w:b/>
          <w:bCs/>
          <w:vertAlign w:val="baseline"/>
          <w:lang w:val="en-US" w:eastAsia="zh-CN"/>
        </w:rPr>
        <w:t>Proposal 4</w:t>
      </w:r>
      <w:r>
        <w:rPr>
          <w:rFonts w:hint="eastAsia"/>
          <w:vertAlign w:val="baseline"/>
          <w:lang w:val="en-US" w:eastAsia="zh-CN"/>
        </w:rPr>
        <w:t>: not to define the TAE requirement for LTE based broadcast BS.</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lang w:val="en-US" w:eastAsia="zh-CN"/>
        </w:rPr>
      </w:pPr>
      <w:r>
        <w:rPr>
          <w:rFonts w:hint="eastAsia"/>
          <w:b/>
          <w:bCs/>
          <w:lang w:val="en-US" w:eastAsia="zh-CN"/>
        </w:rPr>
        <w:t>Proposal 5</w:t>
      </w:r>
      <w:r>
        <w:rPr>
          <w:rFonts w:hint="eastAsia"/>
          <w:lang w:val="en-US" w:eastAsia="zh-CN"/>
        </w:rPr>
        <w:t>: to define co-location spurious emission requirement for broadcast BS as following:</w:t>
      </w:r>
    </w:p>
    <w:p>
      <w:pPr>
        <w:pStyle w:val="46"/>
        <w:numPr>
          <w:ilvl w:val="0"/>
          <w:numId w:val="3"/>
        </w:numPr>
        <w:bidi w:val="0"/>
        <w:ind w:left="420" w:leftChars="0" w:hanging="420" w:firstLineChars="0"/>
        <w:rPr>
          <w:rFonts w:hint="eastAsia"/>
          <w:vertAlign w:val="baseline"/>
          <w:lang w:val="en-US" w:eastAsia="zh-CN"/>
        </w:rPr>
      </w:pPr>
      <w:r>
        <w:rPr>
          <w:rFonts w:hint="eastAsia"/>
          <w:vertAlign w:val="baseline"/>
          <w:lang w:val="en-US" w:eastAsia="zh-CN"/>
        </w:rPr>
        <w:t>The Spurious Emission Level of WA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WA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WA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+ 5dB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3"/>
        </w:numPr>
        <w:kinsoku/>
        <w:wordWrap/>
        <w:overflowPunct/>
        <w:topLinePunct w:val="0"/>
        <w:autoSpaceDE/>
        <w:autoSpaceDN/>
        <w:bidi w:val="0"/>
        <w:snapToGrid/>
        <w:spacing w:after="180"/>
        <w:ind w:left="420" w:leftChars="0" w:hanging="420" w:firstLineChars="0"/>
        <w:jc w:val="both"/>
        <w:textAlignment w:val="auto"/>
        <w:rPr>
          <w:rFonts w:hint="eastAsia"/>
          <w:vertAlign w:val="baseline"/>
          <w:lang w:val="en-US" w:eastAsia="zh-CN"/>
        </w:rPr>
      </w:pPr>
      <w:r>
        <w:rPr>
          <w:rFonts w:hint="eastAsia"/>
          <w:vertAlign w:val="baseline"/>
          <w:lang w:val="en-US" w:eastAsia="zh-CN"/>
        </w:rPr>
        <w:t>The Spurious Emission Level of MR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MR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MR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 1-74dBm/Hz + 10dB + 50dB</w:t>
      </w:r>
      <w:r>
        <w:rPr>
          <w:rFonts w:hint="eastAsia" w:ascii="宋体" w:hAnsi="宋体" w:eastAsia="宋体" w:cs="宋体"/>
          <w:vertAlign w:val="baseline"/>
          <w:lang w:val="en-US" w:eastAsia="zh-CN"/>
        </w:rPr>
        <w:t>－</w:t>
      </w:r>
      <w:r>
        <w:rPr>
          <w:rFonts w:hint="eastAsia"/>
          <w:vertAlign w:val="baseline"/>
          <w:lang w:val="en-US" w:eastAsia="zh-CN"/>
        </w:rPr>
        <w:t>7dB + MCL</w:t>
      </w:r>
    </w:p>
    <w:p>
      <w:pPr>
        <w:pageBreakBefore w:val="0"/>
        <w:numPr>
          <w:ilvl w:val="0"/>
          <w:numId w:val="3"/>
        </w:numPr>
        <w:kinsoku/>
        <w:wordWrap/>
        <w:overflowPunct/>
        <w:topLinePunct w:val="0"/>
        <w:autoSpaceDE/>
        <w:autoSpaceDN/>
        <w:bidi w:val="0"/>
        <w:snapToGrid/>
        <w:spacing w:after="180"/>
        <w:ind w:left="420" w:leftChars="0" w:hanging="420" w:firstLineChars="0"/>
        <w:jc w:val="left"/>
        <w:textAlignment w:val="auto"/>
        <w:rPr>
          <w:rFonts w:hint="eastAsia"/>
          <w:vertAlign w:val="baseline"/>
          <w:lang w:val="en-US" w:eastAsia="zh-CN"/>
        </w:rPr>
      </w:pPr>
      <w:r>
        <w:rPr>
          <w:rFonts w:hint="eastAsia"/>
          <w:vertAlign w:val="baseline"/>
          <w:lang w:val="en-US" w:eastAsia="zh-CN"/>
        </w:rPr>
        <w:t>The Spurious Emission Level of LA BS should be:</w:t>
      </w:r>
    </w:p>
    <w:p>
      <w:pPr>
        <w:pageBreakBefore w:val="0"/>
        <w:numPr>
          <w:ilvl w:val="0"/>
          <w:numId w:val="0"/>
        </w:numPr>
        <w:kinsoku/>
        <w:wordWrap/>
        <w:overflowPunct/>
        <w:topLinePunct w:val="0"/>
        <w:autoSpaceDE/>
        <w:autoSpaceDN/>
        <w:bidi w:val="0"/>
        <w:snapToGrid/>
        <w:spacing w:after="180"/>
        <w:ind w:leftChars="0"/>
        <w:jc w:val="center"/>
        <w:textAlignment w:val="auto"/>
        <w:rPr>
          <w:rFonts w:hint="default"/>
          <w:vertAlign w:val="baseline"/>
          <w:lang w:val="en-US" w:eastAsia="zh-CN"/>
        </w:rPr>
      </w:pPr>
      <w:r>
        <w:rPr>
          <w:rFonts w:hint="eastAsia"/>
          <w:vertAlign w:val="baseline"/>
          <w:lang w:val="en-US" w:eastAsia="zh-CN"/>
        </w:rPr>
        <w:t>Spurious Emission Level</w:t>
      </w:r>
      <w:r>
        <w:rPr>
          <w:rFonts w:hint="eastAsia"/>
          <w:vertAlign w:val="subscript"/>
          <w:lang w:val="en-US" w:eastAsia="zh-CN"/>
        </w:rPr>
        <w:t xml:space="preserve">LA </w:t>
      </w:r>
      <w:r>
        <w:rPr>
          <w:rFonts w:hint="eastAsia"/>
          <w:vertAlign w:val="baseline"/>
          <w:lang w:val="en-US" w:eastAsia="zh-CN"/>
        </w:rPr>
        <w:t>＜ kT</w:t>
      </w:r>
      <w:r>
        <w:rPr>
          <w:rFonts w:hint="eastAsia"/>
          <w:vertAlign w:val="subscript"/>
          <w:lang w:val="en-US" w:eastAsia="zh-CN"/>
        </w:rPr>
        <w:t>0</w:t>
      </w:r>
      <w:r>
        <w:rPr>
          <w:rFonts w:hint="eastAsia"/>
          <w:vertAlign w:val="baseline"/>
          <w:lang w:val="en-US" w:eastAsia="zh-CN"/>
        </w:rPr>
        <w:t xml:space="preserve"> + NF</w:t>
      </w:r>
      <w:r>
        <w:rPr>
          <w:rFonts w:hint="eastAsia"/>
          <w:vertAlign w:val="subscript"/>
          <w:lang w:val="en-US" w:eastAsia="zh-CN"/>
        </w:rPr>
        <w:t xml:space="preserve">LA  </w:t>
      </w:r>
      <w:r>
        <w:rPr>
          <w:rFonts w:hint="eastAsia"/>
          <w:vertAlign w:val="baseline"/>
          <w:lang w:val="en-US" w:eastAsia="zh-CN"/>
        </w:rPr>
        <w:t xml:space="preserve">+ 10*log10(100kHz) </w:t>
      </w:r>
      <w:r>
        <w:rPr>
          <w:rFonts w:hint="eastAsia" w:ascii="宋体" w:hAnsi="宋体" w:eastAsia="宋体" w:cs="宋体"/>
          <w:vertAlign w:val="baseline"/>
          <w:lang w:val="en-US" w:eastAsia="zh-CN"/>
        </w:rPr>
        <w:t>－</w:t>
      </w:r>
      <w:r>
        <w:rPr>
          <w:rFonts w:hint="eastAsia"/>
          <w:vertAlign w:val="baseline"/>
          <w:lang w:val="en-US" w:eastAsia="zh-CN"/>
        </w:rPr>
        <w:t>7dB + MCL</w:t>
      </w:r>
    </w:p>
    <w:p>
      <w:pPr>
        <w:numPr>
          <w:ilvl w:val="0"/>
          <w:numId w:val="0"/>
        </w:numPr>
        <w:spacing w:after="180"/>
        <w:jc w:val="center"/>
        <w:rPr>
          <w:rFonts w:hint="eastAsia" w:eastAsia="Times New Roman" w:cs="Times New Roman"/>
          <w:vertAlign w:val="baseline"/>
          <w:lang w:val="en-US" w:eastAsia="zh-CN"/>
        </w:rPr>
      </w:pPr>
      <w:r>
        <w:rPr>
          <w:rFonts w:hint="eastAsia" w:ascii="Times New Roman" w:hAnsi="Times New Roman" w:eastAsia="Times New Roman" w:cs="Times New Roman"/>
          <w:vertAlign w:val="baseline"/>
          <w:lang w:val="en-US" w:eastAsia="zh-CN"/>
        </w:rPr>
        <w:t>= -174dBm/Hz + 13dB + 50dB－7dB + MCL</w:t>
      </w:r>
    </w:p>
    <w:p>
      <w:pPr>
        <w:keepNext w:val="0"/>
        <w:keepLines w:val="0"/>
        <w:pageBreakBefore w:val="0"/>
        <w:widowControl w:val="0"/>
        <w:numPr>
          <w:ilvl w:val="0"/>
          <w:numId w:val="4"/>
        </w:numPr>
        <w:kinsoku/>
        <w:wordWrap/>
        <w:overflowPunct/>
        <w:topLinePunct w:val="0"/>
        <w:autoSpaceDE/>
        <w:autoSpaceDN/>
        <w:bidi w:val="0"/>
        <w:adjustRightInd/>
        <w:snapToGrid/>
        <w:ind w:left="0" w:leftChars="0" w:firstLine="0" w:firstLineChars="0"/>
        <w:jc w:val="left"/>
        <w:textAlignment w:val="auto"/>
        <w:rPr>
          <w:rFonts w:hint="default"/>
          <w:vertAlign w:val="baseline"/>
          <w:lang w:val="en-US" w:eastAsia="zh-CN"/>
        </w:rPr>
      </w:pPr>
      <w:r>
        <w:rPr>
          <w:rFonts w:hint="eastAsia"/>
          <w:lang w:val="en-US" w:eastAsia="zh-CN"/>
        </w:rPr>
        <w:t xml:space="preserve">MCL refer to the minimum coupling loss which is 30dB in the past for 3GPP, not sure whether this is also      applicable for broadcast BS again here. </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5"/>
        </w:numPr>
        <w:rPr>
          <w:rFonts w:hint="eastAsia" w:eastAsia="宋体"/>
          <w:b w:val="0"/>
          <w:sz w:val="20"/>
          <w:szCs w:val="20"/>
          <w:highlight w:val="none"/>
          <w:lang w:val="en-US" w:eastAsia="zh-CN"/>
        </w:rPr>
      </w:pPr>
      <w:r>
        <w:rPr>
          <w:rFonts w:hint="eastAsia"/>
          <w:color w:val="auto"/>
          <w:sz w:val="20"/>
          <w:szCs w:val="20"/>
          <w:lang w:val="en-US" w:eastAsia="zh-CN"/>
        </w:rPr>
        <w:t xml:space="preserve">RP-220518, </w:t>
      </w:r>
      <w:r>
        <w:rPr>
          <w:rFonts w:hint="default"/>
          <w:color w:val="auto"/>
          <w:sz w:val="20"/>
          <w:szCs w:val="20"/>
          <w:lang w:val="en-US" w:eastAsia="zh-CN"/>
        </w:rPr>
        <w:t>“</w:t>
      </w:r>
      <w:r>
        <w:rPr>
          <w:rFonts w:hint="eastAsia"/>
          <w:color w:val="auto"/>
          <w:sz w:val="20"/>
          <w:szCs w:val="20"/>
          <w:lang w:val="en-US" w:eastAsia="zh-CN"/>
        </w:rPr>
        <w:t>Revised WID: New bands and bandwidth allocation for LTE based 5G terrestrial broadcast - part 2</w:t>
      </w:r>
      <w:r>
        <w:rPr>
          <w:rFonts w:hint="default"/>
          <w:color w:val="auto"/>
          <w:sz w:val="20"/>
          <w:szCs w:val="20"/>
          <w:lang w:val="en-US" w:eastAsia="zh-CN"/>
        </w:rPr>
        <w:t>”</w:t>
      </w:r>
      <w:r>
        <w:rPr>
          <w:rFonts w:hint="eastAsia"/>
          <w:color w:val="auto"/>
          <w:sz w:val="20"/>
          <w:szCs w:val="20"/>
          <w:lang w:val="en-US" w:eastAsia="zh-CN"/>
        </w:rPr>
        <w:t>, EBU, Qualcomm</w:t>
      </w:r>
      <w:r>
        <w:rPr>
          <w:rFonts w:hint="eastAsia" w:eastAsia="宋体" w:cs="Times New Roman"/>
          <w:b w:val="0"/>
          <w:sz w:val="20"/>
          <w:szCs w:val="20"/>
          <w:highlight w:val="none"/>
          <w:lang w:val="en-US" w:eastAsia="zh-CN"/>
        </w:rPr>
        <w:t>.</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 xml:space="preserve">TR36.775, </w:t>
      </w:r>
      <w:r>
        <w:rPr>
          <w:rFonts w:hint="eastAsia"/>
          <w:sz w:val="20"/>
          <w:szCs w:val="20"/>
          <w:highlight w:val="none"/>
          <w:lang w:eastAsia="zh-CN"/>
        </w:rPr>
        <w:t>US 600 MHz Band for LTE</w:t>
      </w:r>
      <w:r>
        <w:rPr>
          <w:rFonts w:hint="eastAsia"/>
          <w:sz w:val="20"/>
          <w:szCs w:val="20"/>
          <w:highlight w:val="none"/>
          <w:lang w:val="en-US" w:eastAsia="zh-CN"/>
        </w:rPr>
        <w:t>, v15.0.0</w:t>
      </w:r>
    </w:p>
    <w:p>
      <w:pPr>
        <w:pStyle w:val="53"/>
        <w:numPr>
          <w:ilvl w:val="0"/>
          <w:numId w:val="5"/>
        </w:numPr>
        <w:rPr>
          <w:rFonts w:hint="default"/>
          <w:sz w:val="20"/>
          <w:szCs w:val="20"/>
          <w:highlight w:val="none"/>
          <w:lang w:val="en-US" w:eastAsia="zh-CN"/>
        </w:rPr>
      </w:pPr>
      <w:r>
        <w:rPr>
          <w:rFonts w:hint="eastAsia"/>
          <w:sz w:val="20"/>
          <w:szCs w:val="20"/>
          <w:highlight w:val="none"/>
          <w:lang w:val="en-US" w:eastAsia="zh-CN"/>
        </w:rPr>
        <w:t>R4-2214384, WF on List of expected changes to TR 36.104 due to introduction of LTE based 5G terrestrial broadcast band(s), Nokia</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R4-2214385, WF on Reuse of existing regulatory agreements, Huawei, ZTE, Approved.</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sz w:val="20"/>
          <w:szCs w:val="20"/>
          <w:highlight w:val="none"/>
          <w:lang w:val="en-US" w:eastAsia="zh-CN"/>
        </w:rPr>
        <w:t>TR 36.776</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R4-2217499</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[104-bis-e][315] LTE_terr_bcast_bands_BSRF</w:t>
      </w:r>
      <w:r>
        <w:rPr>
          <w:rFonts w:hint="eastAsia" w:cs="Times New Roman"/>
          <w:b w:val="0"/>
          <w:sz w:val="20"/>
          <w:szCs w:val="20"/>
          <w:highlight w:val="none"/>
          <w:lang w:val="en-US" w:eastAsia="zh-CN"/>
        </w:rPr>
        <w:t>, Nokia</w:t>
      </w:r>
    </w:p>
    <w:p>
      <w:pPr>
        <w:pStyle w:val="53"/>
        <w:numPr>
          <w:ilvl w:val="0"/>
          <w:numId w:val="5"/>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R4-2217472</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BS requirements for LTE based 5G terrestrial broadcast</w:t>
      </w:r>
      <w:r>
        <w:rPr>
          <w:rFonts w:hint="eastAsia" w:cs="Times New Roman"/>
          <w:b w:val="0"/>
          <w:sz w:val="20"/>
          <w:szCs w:val="20"/>
          <w:highlight w:val="none"/>
          <w:lang w:val="en-US" w:eastAsia="zh-CN"/>
        </w:rPr>
        <w:t>, ZTE, Approved.</w:t>
      </w:r>
    </w:p>
    <w:p>
      <w:pPr>
        <w:pStyle w:val="53"/>
        <w:numPr>
          <w:ilvl w:val="0"/>
          <w:numId w:val="5"/>
        </w:numPr>
        <w:rPr>
          <w:rFonts w:hint="eastAsia" w:ascii="Times New Roman" w:hAnsi="Times New Roman" w:cs="Times New Roman"/>
          <w:b w:val="0"/>
          <w:sz w:val="20"/>
          <w:szCs w:val="20"/>
          <w:highlight w:val="none"/>
          <w:u w:val="none"/>
        </w:rPr>
      </w:pPr>
      <w:r>
        <w:rPr>
          <w:rFonts w:hint="eastAsia" w:eastAsia="宋体"/>
          <w:sz w:val="20"/>
          <w:szCs w:val="20"/>
          <w:highlight w:val="none"/>
          <w:u w:val="none"/>
          <w:lang w:eastAsia="zh-CN"/>
        </w:rPr>
        <w:t>R4-1609270</w:t>
      </w:r>
      <w:r>
        <w:rPr>
          <w:rFonts w:hint="eastAsia" w:eastAsia="宋体"/>
          <w:sz w:val="20"/>
          <w:szCs w:val="20"/>
          <w:highlight w:val="none"/>
          <w:u w:val="none"/>
          <w:lang w:val="en-US" w:eastAsia="zh-CN"/>
        </w:rPr>
        <w:t xml:space="preserve">, </w:t>
      </w:r>
      <w:r>
        <w:rPr>
          <w:rFonts w:hint="eastAsia" w:ascii="Times New Roman" w:hAnsi="Times New Roman" w:eastAsia="宋体" w:cs="Times New Roman"/>
          <w:i w:val="0"/>
          <w:caps w:val="0"/>
          <w:spacing w:val="0"/>
          <w:sz w:val="20"/>
          <w:szCs w:val="20"/>
          <w:highlight w:val="none"/>
          <w:u w:val="none"/>
          <w:shd w:val="clear"/>
        </w:rPr>
        <w:t>Further discussion on NR BS Classes</w:t>
      </w:r>
      <w:r>
        <w:rPr>
          <w:rFonts w:hint="eastAsia" w:ascii="Times New Roman" w:hAnsi="Times New Roman" w:eastAsia="宋体" w:cs="Times New Roman"/>
          <w:i w:val="0"/>
          <w:caps w:val="0"/>
          <w:spacing w:val="0"/>
          <w:sz w:val="20"/>
          <w:szCs w:val="20"/>
          <w:highlight w:val="none"/>
          <w:u w:val="none"/>
          <w:shd w:val="clear"/>
          <w:lang w:val="en-US" w:eastAsia="zh-CN"/>
        </w:rPr>
        <w:t>, ZTE, Noted</w:t>
      </w:r>
    </w:p>
    <w:p>
      <w:pPr>
        <w:pStyle w:val="53"/>
        <w:numPr>
          <w:ilvl w:val="0"/>
          <w:numId w:val="5"/>
        </w:numPr>
        <w:rPr>
          <w:rFonts w:hint="eastAsia" w:ascii="Times New Roman" w:hAnsi="Times New Roman" w:cs="Times New Roman"/>
          <w:b w:val="0"/>
          <w:sz w:val="20"/>
          <w:szCs w:val="20"/>
          <w:highlight w:val="none"/>
          <w:u w:val="none"/>
        </w:rPr>
      </w:pPr>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"https://www.3gpp.org/ftp/TSG_RAN/WG4_Radio/TSGR4_80Bis/Docs/R4-167502.zip" \t "https://portal.3gpp.org/ngppapp/_blank"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shd w:val="clear"/>
        </w:rPr>
        <w:t>R4-167502</w:t>
      </w:r>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lang w:val="en-US" w:eastAsia="zh-CN"/>
        </w:rPr>
        <w:t>,</w:t>
      </w:r>
      <w:r>
        <w:rPr>
          <w:rFonts w:hint="eastAsia" w:ascii="Times New Roman" w:hAnsi="Times New Roman" w:eastAsia="宋体" w:cs="Times New Roman"/>
          <w:i w:val="0"/>
          <w:caps w:val="0"/>
          <w:spacing w:val="0"/>
          <w:sz w:val="20"/>
          <w:szCs w:val="20"/>
          <w:highlight w:val="none"/>
          <w:u w:val="none"/>
          <w:shd w:val="clear"/>
        </w:rPr>
        <w:t>BS classes for NR</w:t>
      </w:r>
      <w:r>
        <w:rPr>
          <w:rFonts w:hint="eastAsia" w:ascii="Times New Roman" w:hAnsi="Times New Roman" w:eastAsia="宋体" w:cs="Times New Roman"/>
          <w:i w:val="0"/>
          <w:caps w:val="0"/>
          <w:spacing w:val="0"/>
          <w:sz w:val="20"/>
          <w:szCs w:val="20"/>
          <w:highlight w:val="none"/>
          <w:u w:val="none"/>
          <w:shd w:val="clear"/>
          <w:lang w:val="en-US" w:eastAsia="zh-CN"/>
        </w:rPr>
        <w:t>,</w:t>
      </w:r>
      <w:r>
        <w:rPr>
          <w:rFonts w:hint="eastAsia" w:ascii="Times New Roman" w:hAnsi="Times New Roman" w:eastAsia="宋体" w:cs="Times New Roman"/>
          <w:i w:val="0"/>
          <w:caps w:val="0"/>
          <w:spacing w:val="0"/>
          <w:sz w:val="20"/>
          <w:szCs w:val="20"/>
          <w:highlight w:val="none"/>
          <w:u w:val="none"/>
          <w:shd w:val="clear"/>
        </w:rPr>
        <w:t>Nokia, Alcatel-Lucent Shanghai Bell</w:t>
      </w:r>
    </w:p>
    <w:p>
      <w:pPr>
        <w:pStyle w:val="53"/>
        <w:numPr>
          <w:ilvl w:val="0"/>
          <w:numId w:val="5"/>
        </w:numPr>
        <w:rPr>
          <w:rFonts w:hint="eastAsia" w:ascii="Times New Roman" w:hAnsi="Times New Roman" w:cs="Times New Roman"/>
          <w:b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"https://www.3gpp.org/ftp/TSG_RAN/WG4_Radio/TSGR4_81/Docs/R4-1609941.zip" \t "https://portal.3gpp.org/ngppapp/_blank"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rPr>
        <w:t>R4-1609941</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rPr>
        <w:t>BS classes for NR</w:t>
      </w:r>
      <w:r>
        <w:rPr>
          <w:rFonts w:hint="eastAsia" w:ascii="Times New Roman" w:hAnsi="Times New Roman" w:eastAsia="宋体" w:cs="Times New Roman"/>
          <w:i w:val="0"/>
          <w:caps w:val="0"/>
          <w:spacing w:val="0"/>
          <w:sz w:val="20"/>
          <w:szCs w:val="20"/>
          <w:highlight w:val="none"/>
          <w:u w:val="none"/>
          <w:lang w:val="en-US" w:eastAsia="zh-CN"/>
        </w:rPr>
        <w:t>, Noted</w:t>
      </w:r>
    </w:p>
    <w:p>
      <w:pPr>
        <w:pStyle w:val="53"/>
        <w:numPr>
          <w:ilvl w:val="0"/>
          <w:numId w:val="5"/>
        </w:numPr>
        <w:rPr>
          <w:rFonts w:hint="eastAsia" w:ascii="Times New Roman" w:hAnsi="Times New Roman" w:cs="Times New Roman"/>
          <w:b w:val="0"/>
          <w:sz w:val="20"/>
          <w:szCs w:val="20"/>
          <w:highlight w:val="none"/>
          <w:u w:val="none"/>
        </w:rPr>
      </w:pPr>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"https://www.3gpp.org/ftp/TSG_RAN/WG4_Radio/TSGR4_81/Docs/R4-1610404.zip" \t "https://portal.3gpp.org/ngppapp/_blank"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shd w:val="clear"/>
        </w:rPr>
        <w:t>R4-1610404</w:t>
      </w:r>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lang w:val="en-US" w:eastAsia="zh-CN"/>
        </w:rPr>
        <w:t>,</w:t>
      </w:r>
      <w:r>
        <w:rPr>
          <w:rFonts w:hint="eastAsia" w:ascii="Times New Roman" w:hAnsi="Times New Roman" w:eastAsia="宋体" w:cs="Times New Roman"/>
          <w:i w:val="0"/>
          <w:caps w:val="0"/>
          <w:spacing w:val="0"/>
          <w:sz w:val="20"/>
          <w:szCs w:val="20"/>
          <w:highlight w:val="none"/>
          <w:u w:val="none"/>
          <w:shd w:val="clear"/>
        </w:rPr>
        <w:t>BS classes</w:t>
      </w:r>
      <w:r>
        <w:rPr>
          <w:rFonts w:hint="eastAsia" w:ascii="Times New Roman" w:hAnsi="Times New Roman" w:eastAsia="宋体" w:cs="Times New Roman"/>
          <w:i w:val="0"/>
          <w:caps w:val="0"/>
          <w:spacing w:val="0"/>
          <w:sz w:val="20"/>
          <w:szCs w:val="20"/>
          <w:highlight w:val="none"/>
          <w:u w:val="none"/>
          <w:shd w:val="clear"/>
          <w:lang w:val="en-US" w:eastAsia="zh-CN"/>
        </w:rPr>
        <w:t>, Huawei, Noted.</w:t>
      </w:r>
    </w:p>
    <w:p>
      <w:pPr>
        <w:pStyle w:val="53"/>
        <w:numPr>
          <w:ilvl w:val="0"/>
          <w:numId w:val="5"/>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fldChar w:fldCharType="begin"/>
      </w:r>
      <w:r>
        <w:rPr>
          <w:rFonts w:hint="eastAsia" w:ascii="Times New Roman" w:hAnsi="Times New Roman" w:cs="Times New Roman"/>
          <w:b w:val="0"/>
          <w:sz w:val="20"/>
          <w:szCs w:val="20"/>
          <w:highlight w:val="none"/>
          <w:u w:val="none"/>
        </w:rPr>
        <w:instrText xml:space="preserve"> HYPERLINK "https://www.chinesestandard.net/PDF/English.aspx/GB20600-2006" </w:instrText>
      </w:r>
      <w:r>
        <w:rPr>
          <w:rFonts w:hint="eastAsia" w:ascii="Times New Roman" w:hAnsi="Times New Roman" w:cs="Times New Roman"/>
          <w:b w:val="0"/>
          <w:sz w:val="20"/>
          <w:szCs w:val="20"/>
          <w:highlight w:val="none"/>
          <w:u w:val="none"/>
        </w:rPr>
        <w:fldChar w:fldCharType="separate"/>
      </w:r>
      <w:r>
        <w:rPr>
          <w:rStyle w:val="29"/>
          <w:rFonts w:hint="eastAsia" w:ascii="Times New Roman" w:hAnsi="Times New Roman" w:cs="Times New Roman"/>
          <w:b w:val="0"/>
          <w:sz w:val="20"/>
          <w:szCs w:val="20"/>
          <w:highlight w:val="none"/>
        </w:rPr>
        <w:t>https://www.chinesestandard.net/PDF/English.aspx/GB20600-2006</w:t>
      </w:r>
      <w:r>
        <w:rPr>
          <w:rFonts w:hint="eastAsia" w:ascii="Times New Roman" w:hAnsi="Times New Roman" w:cs="Times New Roman"/>
          <w:b w:val="0"/>
          <w:sz w:val="20"/>
          <w:szCs w:val="20"/>
          <w:highlight w:val="none"/>
          <w:u w:val="none"/>
        </w:rPr>
        <w:fldChar w:fldCharType="end"/>
      </w:r>
    </w:p>
    <w:p>
      <w:pPr>
        <w:pStyle w:val="53"/>
        <w:numPr>
          <w:ilvl w:val="0"/>
          <w:numId w:val="5"/>
        </w:numPr>
        <w:rPr>
          <w:rFonts w:hint="eastAsia" w:ascii="Times New Roman" w:hAnsi="Times New Roman" w:cs="Times New Roman"/>
          <w:b w:val="0"/>
          <w:sz w:val="20"/>
          <w:szCs w:val="20"/>
          <w:highlight w:val="none"/>
          <w:u w:val="none"/>
        </w:rPr>
      </w:pPr>
      <w:r>
        <w:rPr>
          <w:rFonts w:hint="eastAsia" w:ascii="Times New Roman" w:hAnsi="Times New Roman" w:cs="Times New Roman"/>
          <w:b w:val="0"/>
          <w:sz w:val="20"/>
          <w:szCs w:val="20"/>
          <w:highlight w:val="none"/>
          <w:u w:val="none"/>
        </w:rPr>
        <w:fldChar w:fldCharType="begin"/>
      </w:r>
      <w:r>
        <w:rPr>
          <w:rFonts w:hint="eastAsia" w:ascii="Times New Roman" w:hAnsi="Times New Roman" w:cs="Times New Roman"/>
          <w:b w:val="0"/>
          <w:sz w:val="20"/>
          <w:szCs w:val="20"/>
          <w:highlight w:val="none"/>
          <w:u w:val="none"/>
        </w:rPr>
        <w:instrText xml:space="preserve"> HYPERLINK "http://c.gb688.cn/bzgk/gb/showGb?type=online&amp;hcno=41F48525779777A75F0898B87E9BD24E" </w:instrText>
      </w:r>
      <w:r>
        <w:rPr>
          <w:rFonts w:hint="eastAsia" w:ascii="Times New Roman" w:hAnsi="Times New Roman" w:cs="Times New Roman"/>
          <w:b w:val="0"/>
          <w:sz w:val="20"/>
          <w:szCs w:val="20"/>
          <w:highlight w:val="none"/>
          <w:u w:val="none"/>
        </w:rPr>
        <w:fldChar w:fldCharType="separate"/>
      </w:r>
      <w:r>
        <w:rPr>
          <w:rStyle w:val="29"/>
          <w:rFonts w:hint="eastAsia" w:ascii="Times New Roman" w:hAnsi="Times New Roman" w:cs="Times New Roman"/>
          <w:b w:val="0"/>
          <w:sz w:val="20"/>
          <w:szCs w:val="20"/>
          <w:highlight w:val="none"/>
        </w:rPr>
        <w:t>http://c.gb688.cn/bzgk/gb/showGb?type=online&amp;hcno=41F48525779777A75F0898B87E9BD24E</w:t>
      </w:r>
      <w:r>
        <w:rPr>
          <w:rFonts w:hint="eastAsia" w:ascii="Times New Roman" w:hAnsi="Times New Roman" w:cs="Times New Roman"/>
          <w:b w:val="0"/>
          <w:sz w:val="20"/>
          <w:szCs w:val="20"/>
          <w:highlight w:val="none"/>
          <w:u w:val="none"/>
        </w:rPr>
        <w:fldChar w:fldCharType="end"/>
      </w:r>
    </w:p>
    <w:p>
      <w:pPr>
        <w:pStyle w:val="53"/>
        <w:numPr>
          <w:ilvl w:val="0"/>
          <w:numId w:val="5"/>
        </w:numPr>
        <w:rPr>
          <w:rFonts w:hint="eastAsia" w:ascii="Times New Roman" w:hAnsi="Times New Roman" w:eastAsia="宋体" w:cs="Times New Roman"/>
          <w:i w:val="0"/>
          <w:caps w:val="0"/>
          <w:spacing w:val="0"/>
          <w:sz w:val="20"/>
          <w:szCs w:val="20"/>
          <w:highlight w:val="none"/>
          <w:u w:val="none"/>
          <w:shd w:val="clear"/>
        </w:rPr>
      </w:pPr>
      <w:r>
        <w:rPr>
          <w:rFonts w:hint="eastAsia" w:ascii="Times New Roman" w:hAnsi="Times New Roman" w:eastAsia="宋体" w:cs="Times New Roman"/>
          <w:i w:val="0"/>
          <w:caps w:val="0"/>
          <w:spacing w:val="0"/>
          <w:sz w:val="20"/>
          <w:szCs w:val="20"/>
          <w:highlight w:val="none"/>
          <w:u w:val="none"/>
          <w:shd w:val="clear"/>
        </w:rPr>
        <w:t xml:space="preserve">R4-2220254, “WF on </w:t>
      </w:r>
      <w:r>
        <w:rPr>
          <w:rFonts w:hint="eastAsia" w:ascii="Times New Roman" w:hAnsi="Times New Roman" w:eastAsia="宋体" w:cs="Times New Roman"/>
          <w:i w:val="0"/>
          <w:caps w:val="0"/>
          <w:spacing w:val="0"/>
          <w:sz w:val="20"/>
          <w:szCs w:val="20"/>
          <w:highlight w:val="none"/>
          <w:u w:val="none"/>
          <w:shd w:val="clear"/>
          <w:lang w:val="en-US" w:eastAsia="zh-CN"/>
        </w:rPr>
        <w:t>BS RF requirements for LTE based broadcast</w:t>
      </w:r>
      <w:r>
        <w:rPr>
          <w:rFonts w:hint="eastAsia" w:ascii="Times New Roman" w:hAnsi="Times New Roman" w:eastAsia="宋体" w:cs="Times New Roman"/>
          <w:i w:val="0"/>
          <w:caps w:val="0"/>
          <w:spacing w:val="0"/>
          <w:sz w:val="20"/>
          <w:szCs w:val="20"/>
          <w:highlight w:val="none"/>
          <w:u w:val="none"/>
          <w:shd w:val="clear"/>
        </w:rPr>
        <w:t>”, 3GPP RAN4 Meeting, Toulouse, France, November 14 – 18, 2022</w:t>
      </w:r>
    </w:p>
    <w:p>
      <w:pPr>
        <w:pStyle w:val="53"/>
        <w:numPr>
          <w:ilvl w:val="0"/>
          <w:numId w:val="5"/>
        </w:numPr>
        <w:rPr>
          <w:rFonts w:hint="eastAsia" w:ascii="Times New Roman" w:hAnsi="Times New Roman" w:eastAsia="宋体" w:cs="Times New Roman"/>
          <w:i w:val="0"/>
          <w:caps w:val="0"/>
          <w:spacing w:val="0"/>
          <w:sz w:val="20"/>
          <w:szCs w:val="20"/>
          <w:highlight w:val="none"/>
          <w:u w:val="none"/>
          <w:shd w:val="clear"/>
        </w:rPr>
      </w:pPr>
      <w:r>
        <w:rPr>
          <w:rFonts w:hint="eastAsia" w:ascii="Times New Roman" w:hAnsi="Times New Roman" w:eastAsia="宋体" w:cs="Times New Roman"/>
          <w:i w:val="0"/>
          <w:caps w:val="0"/>
          <w:spacing w:val="0"/>
          <w:sz w:val="20"/>
          <w:szCs w:val="20"/>
          <w:highlight w:val="none"/>
          <w:u w:val="none"/>
          <w:shd w:val="clear"/>
        </w:rPr>
        <w:t>ITU-R SM.1541</w:t>
      </w:r>
      <w:r>
        <w:rPr>
          <w:rFonts w:hint="eastAsia" w:cs="Times New Roman"/>
          <w:i w:val="0"/>
          <w:caps w:val="0"/>
          <w:spacing w:val="0"/>
          <w:sz w:val="20"/>
          <w:szCs w:val="20"/>
          <w:highlight w:val="none"/>
          <w:u w:val="none"/>
          <w:shd w:val="clear"/>
          <w:lang w:val="en-US" w:eastAsia="zh-CN"/>
        </w:rPr>
        <w:t xml:space="preserve"> </w:t>
      </w:r>
      <w:r>
        <w:rPr>
          <w:rFonts w:hint="default" w:cs="Times New Roman"/>
          <w:i w:val="0"/>
          <w:caps w:val="0"/>
          <w:spacing w:val="0"/>
          <w:sz w:val="20"/>
          <w:szCs w:val="20"/>
          <w:highlight w:val="none"/>
          <w:u w:val="none"/>
          <w:shd w:val="clear"/>
          <w:lang w:val="en-US" w:eastAsia="zh-CN"/>
        </w:rPr>
        <w:t>”</w:t>
      </w:r>
      <w:r>
        <w:rPr>
          <w:rFonts w:hint="eastAsia" w:ascii="Times New Roman" w:hAnsi="Times New Roman" w:eastAsia="宋体" w:cs="Times New Roman"/>
          <w:i w:val="0"/>
          <w:caps w:val="0"/>
          <w:spacing w:val="0"/>
          <w:sz w:val="20"/>
          <w:szCs w:val="20"/>
          <w:highlight w:val="none"/>
          <w:u w:val="none"/>
          <w:shd w:val="clear"/>
        </w:rPr>
        <w:t>Unwanted emissions in the out-of-band domain</w:t>
      </w:r>
      <w:r>
        <w:rPr>
          <w:rFonts w:hint="default" w:cs="Times New Roman"/>
          <w:i w:val="0"/>
          <w:caps w:val="0"/>
          <w:spacing w:val="0"/>
          <w:sz w:val="20"/>
          <w:szCs w:val="20"/>
          <w:highlight w:val="none"/>
          <w:u w:val="none"/>
          <w:shd w:val="clear"/>
          <w:lang w:val="en-US" w:eastAsia="zh-CN"/>
        </w:rPr>
        <w:t>”</w:t>
      </w:r>
      <w:r>
        <w:rPr>
          <w:rFonts w:hint="eastAsia" w:cs="Times New Roman"/>
          <w:i w:val="0"/>
          <w:caps w:val="0"/>
          <w:spacing w:val="0"/>
          <w:sz w:val="20"/>
          <w:szCs w:val="20"/>
          <w:highlight w:val="none"/>
          <w:u w:val="none"/>
          <w:shd w:val="clear"/>
          <w:lang w:val="en-US" w:eastAsia="zh-CN"/>
        </w:rPr>
        <w:t xml:space="preserve"> </w:t>
      </w:r>
      <w:r>
        <w:rPr>
          <w:rFonts w:hint="eastAsia" w:ascii="Times New Roman" w:hAnsi="Times New Roman" w:eastAsia="宋体" w:cs="Times New Roman"/>
          <w:i w:val="0"/>
          <w:caps w:val="0"/>
          <w:spacing w:val="0"/>
          <w:sz w:val="20"/>
          <w:szCs w:val="20"/>
          <w:highlight w:val="none"/>
          <w:u w:val="none"/>
          <w:shd w:val="clear"/>
        </w:rPr>
        <w:t xml:space="preserve">, </w:t>
      </w:r>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"https://www.itu.int/rec/R-REC-SM.1541-6-201508-I/en"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u w:val="none"/>
          <w:shd w:val="clear"/>
        </w:rPr>
        <w:t>https://www.itu.int/rec/R-REC-SM.1541-6-201508-I/en</w:t>
      </w:r>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rPr>
        <w:t xml:space="preserve"> </w:t>
      </w:r>
    </w:p>
    <w:p>
      <w:pPr>
        <w:pStyle w:val="53"/>
        <w:numPr>
          <w:ilvl w:val="0"/>
          <w:numId w:val="5"/>
        </w:numPr>
        <w:rPr>
          <w:rFonts w:hint="eastAsia" w:ascii="Times New Roman" w:hAnsi="Times New Roman" w:eastAsia="宋体" w:cs="Times New Roman"/>
          <w:i w:val="0"/>
          <w:caps w:val="0"/>
          <w:spacing w:val="0"/>
          <w:sz w:val="20"/>
          <w:szCs w:val="20"/>
          <w:highlight w:val="none"/>
          <w:u w:val="none"/>
          <w:shd w:val="clear"/>
        </w:rPr>
      </w:pPr>
      <w:r>
        <w:rPr>
          <w:rFonts w:hint="eastAsia" w:ascii="Times New Roman" w:hAnsi="Times New Roman" w:eastAsia="宋体" w:cs="Times New Roman"/>
          <w:i w:val="0"/>
          <w:caps w:val="0"/>
          <w:spacing w:val="0"/>
          <w:sz w:val="20"/>
          <w:szCs w:val="20"/>
          <w:highlight w:val="none"/>
          <w:u w:val="none"/>
          <w:shd w:val="clear"/>
        </w:rPr>
        <w:t xml:space="preserve">ITU-R SM.329 “Unwanted emissions in the spurious domain”, </w:t>
      </w:r>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"https://www.itu.int/rec/R-REC-SM.329"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u w:val="none"/>
          <w:shd w:val="clear"/>
        </w:rPr>
        <w:t>https://www.itu.int/rec/R-REC-SM.329</w:t>
      </w:r>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rPr>
        <w:t xml:space="preserve"> </w:t>
      </w:r>
    </w:p>
    <w:p>
      <w:pPr>
        <w:pStyle w:val="53"/>
        <w:numPr>
          <w:ilvl w:val="0"/>
          <w:numId w:val="5"/>
        </w:numPr>
        <w:rPr>
          <w:rFonts w:hint="eastAsia" w:ascii="Times New Roman" w:hAnsi="Times New Roman" w:cs="Times New Roman"/>
          <w:b w:val="0"/>
          <w:sz w:val="20"/>
          <w:szCs w:val="20"/>
          <w:highlight w:val="none"/>
          <w:u w:val="none"/>
        </w:rPr>
      </w:pPr>
      <w:r>
        <w:rPr>
          <w:rFonts w:hint="eastAsia" w:ascii="Times New Roman" w:hAnsi="Times New Roman" w:eastAsia="宋体" w:cs="Times New Roman"/>
          <w:i w:val="0"/>
          <w:caps w:val="0"/>
          <w:spacing w:val="0"/>
          <w:sz w:val="20"/>
          <w:szCs w:val="20"/>
          <w:highlight w:val="none"/>
          <w:u w:val="none"/>
          <w:shd w:val="clear"/>
        </w:rPr>
        <w:fldChar w:fldCharType="begin"/>
      </w:r>
      <w:r>
        <w:rPr>
          <w:rFonts w:hint="eastAsia" w:ascii="Times New Roman" w:hAnsi="Times New Roman" w:eastAsia="宋体" w:cs="Times New Roman"/>
          <w:i w:val="0"/>
          <w:caps w:val="0"/>
          <w:spacing w:val="0"/>
          <w:sz w:val="20"/>
          <w:szCs w:val="20"/>
          <w:highlight w:val="none"/>
          <w:u w:val="none"/>
          <w:shd w:val="clear"/>
        </w:rPr>
        <w:instrText xml:space="preserve"> HYPERLINK "https://www.5g-mag.com/trials" </w:instrText>
      </w:r>
      <w:r>
        <w:rPr>
          <w:rFonts w:hint="eastAsia" w:ascii="Times New Roman" w:hAnsi="Times New Roman" w:eastAsia="宋体" w:cs="Times New Roman"/>
          <w:i w:val="0"/>
          <w:caps w:val="0"/>
          <w:spacing w:val="0"/>
          <w:sz w:val="20"/>
          <w:szCs w:val="20"/>
          <w:highlight w:val="none"/>
          <w:u w:val="none"/>
          <w:shd w:val="clear"/>
        </w:rPr>
        <w:fldChar w:fldCharType="separate"/>
      </w:r>
      <w:r>
        <w:rPr>
          <w:rFonts w:hint="eastAsia" w:ascii="Times New Roman" w:hAnsi="Times New Roman" w:eastAsia="宋体" w:cs="Times New Roman"/>
          <w:i w:val="0"/>
          <w:caps w:val="0"/>
          <w:spacing w:val="0"/>
          <w:sz w:val="20"/>
          <w:szCs w:val="20"/>
          <w:highlight w:val="none"/>
          <w:u w:val="none"/>
          <w:shd w:val="clear"/>
        </w:rPr>
        <w:t>https://www.5g-mag.com/trials</w:t>
      </w:r>
      <w:r>
        <w:rPr>
          <w:rFonts w:hint="eastAsia" w:ascii="Times New Roman" w:hAnsi="Times New Roman" w:eastAsia="宋体" w:cs="Times New Roman"/>
          <w:i w:val="0"/>
          <w:caps w:val="0"/>
          <w:spacing w:val="0"/>
          <w:sz w:val="20"/>
          <w:szCs w:val="20"/>
          <w:highlight w:val="none"/>
          <w:u w:val="none"/>
          <w:shd w:val="clear"/>
        </w:rPr>
        <w:fldChar w:fldCharType="end"/>
      </w:r>
      <w:r>
        <w:rPr>
          <w:rFonts w:hint="eastAsia" w:ascii="Times New Roman" w:hAnsi="Times New Roman" w:eastAsia="宋体" w:cs="Times New Roman"/>
          <w:i w:val="0"/>
          <w:caps w:val="0"/>
          <w:spacing w:val="0"/>
          <w:sz w:val="20"/>
          <w:szCs w:val="20"/>
          <w:highlight w:val="none"/>
          <w:u w:val="none"/>
          <w:shd w:val="clear"/>
        </w:rPr>
        <w:t xml:space="preserve"> </w:t>
      </w:r>
    </w:p>
    <w:p>
      <w:pPr>
        <w:pStyle w:val="53"/>
        <w:numPr>
          <w:ilvl w:val="-1"/>
          <w:numId w:val="0"/>
        </w:numPr>
        <w:rPr>
          <w:rFonts w:hint="eastAsia" w:ascii="Times New Roman" w:hAnsi="Times New Roman" w:eastAsia="宋体" w:cs="Times New Roman"/>
          <w:sz w:val="20"/>
          <w:szCs w:val="20"/>
          <w:highlight w:val="none"/>
          <w:lang w:val="en-US" w:eastAsia="zh-CN"/>
        </w:rPr>
      </w:pPr>
    </w:p>
    <w:p>
      <w:pPr>
        <w:pStyle w:val="53"/>
        <w:numPr>
          <w:ilvl w:val="-1"/>
          <w:numId w:val="0"/>
        </w:numPr>
        <w:rPr>
          <w:rFonts w:hint="eastAsia" w:eastAsia="宋体"/>
          <w:b w:val="0"/>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AB1AC"/>
    <w:multiLevelType w:val="singleLevel"/>
    <w:tmpl w:val="821AB1AC"/>
    <w:lvl w:ilvl="0" w:tentative="0">
      <w:start w:val="1"/>
      <w:numFmt w:val="bullet"/>
      <w:lvlText w:val=""/>
      <w:lvlJc w:val="left"/>
      <w:pPr>
        <w:ind w:left="420" w:hanging="420"/>
      </w:pPr>
      <w:rPr>
        <w:rFonts w:hint="default" w:ascii="Wingdings" w:hAnsi="Wingdings"/>
      </w:rPr>
    </w:lvl>
  </w:abstractNum>
  <w:abstractNum w:abstractNumId="1">
    <w:nsid w:val="A2C05BB9"/>
    <w:multiLevelType w:val="singleLevel"/>
    <w:tmpl w:val="A2C05BB9"/>
    <w:lvl w:ilvl="0" w:tentative="0">
      <w:start w:val="1"/>
      <w:numFmt w:val="bullet"/>
      <w:lvlText w:val="‒"/>
      <w:lvlJc w:val="left"/>
      <w:pPr>
        <w:ind w:left="420" w:leftChars="0" w:hanging="420" w:firstLineChars="0"/>
      </w:pPr>
      <w:rPr>
        <w:rFonts w:hint="default" w:ascii="Arial" w:hAnsi="Arial" w:cs="Arial"/>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38DD23FB"/>
    <w:multiLevelType w:val="multilevel"/>
    <w:tmpl w:val="38DD23FB"/>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Microsoft Sans Serif" w:hAnsi="Microsoft Sans Serif"/>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7A8"/>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AD7"/>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2632"/>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3318B1"/>
    <w:rsid w:val="013A4C94"/>
    <w:rsid w:val="01442D89"/>
    <w:rsid w:val="014E38A4"/>
    <w:rsid w:val="01522256"/>
    <w:rsid w:val="01594895"/>
    <w:rsid w:val="015C06BF"/>
    <w:rsid w:val="015F18F2"/>
    <w:rsid w:val="015F5FA3"/>
    <w:rsid w:val="01636DCC"/>
    <w:rsid w:val="01660104"/>
    <w:rsid w:val="016800B9"/>
    <w:rsid w:val="017059E0"/>
    <w:rsid w:val="017511A1"/>
    <w:rsid w:val="01791D2E"/>
    <w:rsid w:val="01821D8F"/>
    <w:rsid w:val="018C2266"/>
    <w:rsid w:val="018C3642"/>
    <w:rsid w:val="018D7DCE"/>
    <w:rsid w:val="0195201D"/>
    <w:rsid w:val="019B25F5"/>
    <w:rsid w:val="019C3DA8"/>
    <w:rsid w:val="019E267E"/>
    <w:rsid w:val="01A402CD"/>
    <w:rsid w:val="01A742A2"/>
    <w:rsid w:val="01BE34DB"/>
    <w:rsid w:val="01BE6ACE"/>
    <w:rsid w:val="01C027D4"/>
    <w:rsid w:val="01C32135"/>
    <w:rsid w:val="01CB0428"/>
    <w:rsid w:val="01CB7A2C"/>
    <w:rsid w:val="01CF07AE"/>
    <w:rsid w:val="01D311AE"/>
    <w:rsid w:val="01D31317"/>
    <w:rsid w:val="01D518FC"/>
    <w:rsid w:val="01D615E1"/>
    <w:rsid w:val="01E1598F"/>
    <w:rsid w:val="01E268ED"/>
    <w:rsid w:val="01E73907"/>
    <w:rsid w:val="01EB414A"/>
    <w:rsid w:val="01ED0229"/>
    <w:rsid w:val="01ED6D30"/>
    <w:rsid w:val="01F33D9D"/>
    <w:rsid w:val="01F60577"/>
    <w:rsid w:val="02016155"/>
    <w:rsid w:val="020F4070"/>
    <w:rsid w:val="021042F2"/>
    <w:rsid w:val="02162605"/>
    <w:rsid w:val="021A2C38"/>
    <w:rsid w:val="021D2604"/>
    <w:rsid w:val="02293A2A"/>
    <w:rsid w:val="022D5BF3"/>
    <w:rsid w:val="022F6559"/>
    <w:rsid w:val="022F66E0"/>
    <w:rsid w:val="0238292F"/>
    <w:rsid w:val="023A0A2B"/>
    <w:rsid w:val="023E7088"/>
    <w:rsid w:val="0240545F"/>
    <w:rsid w:val="024C13AB"/>
    <w:rsid w:val="02532AA9"/>
    <w:rsid w:val="025732DD"/>
    <w:rsid w:val="025C0F66"/>
    <w:rsid w:val="0262197E"/>
    <w:rsid w:val="027035EC"/>
    <w:rsid w:val="027D6DCE"/>
    <w:rsid w:val="028748E0"/>
    <w:rsid w:val="02892A7A"/>
    <w:rsid w:val="02927A98"/>
    <w:rsid w:val="029342BD"/>
    <w:rsid w:val="029D3139"/>
    <w:rsid w:val="02A46B03"/>
    <w:rsid w:val="02AF6836"/>
    <w:rsid w:val="02B06DC0"/>
    <w:rsid w:val="02B31189"/>
    <w:rsid w:val="02B43EAD"/>
    <w:rsid w:val="02B85839"/>
    <w:rsid w:val="02C86D51"/>
    <w:rsid w:val="02CE3DD2"/>
    <w:rsid w:val="02D204DD"/>
    <w:rsid w:val="02D72CF0"/>
    <w:rsid w:val="02DB3978"/>
    <w:rsid w:val="02DC6BBC"/>
    <w:rsid w:val="02E3271D"/>
    <w:rsid w:val="02E929C0"/>
    <w:rsid w:val="02F573DC"/>
    <w:rsid w:val="02F95CD1"/>
    <w:rsid w:val="02FC1EA4"/>
    <w:rsid w:val="030150CB"/>
    <w:rsid w:val="030313BA"/>
    <w:rsid w:val="03142F2C"/>
    <w:rsid w:val="0315569B"/>
    <w:rsid w:val="031712C4"/>
    <w:rsid w:val="03186045"/>
    <w:rsid w:val="031967AA"/>
    <w:rsid w:val="031A5DF1"/>
    <w:rsid w:val="031E0FAC"/>
    <w:rsid w:val="031E4C95"/>
    <w:rsid w:val="032E4DBB"/>
    <w:rsid w:val="0332111E"/>
    <w:rsid w:val="03332CAE"/>
    <w:rsid w:val="03343BC7"/>
    <w:rsid w:val="033B5EFA"/>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925B5B"/>
    <w:rsid w:val="049B40DC"/>
    <w:rsid w:val="04A80CB5"/>
    <w:rsid w:val="04D66461"/>
    <w:rsid w:val="04DF1C28"/>
    <w:rsid w:val="04E06510"/>
    <w:rsid w:val="04E40AC5"/>
    <w:rsid w:val="04F60E98"/>
    <w:rsid w:val="051034CD"/>
    <w:rsid w:val="051F43BC"/>
    <w:rsid w:val="052432F7"/>
    <w:rsid w:val="05280A89"/>
    <w:rsid w:val="053640C1"/>
    <w:rsid w:val="05367F8C"/>
    <w:rsid w:val="053E1AC2"/>
    <w:rsid w:val="0542436A"/>
    <w:rsid w:val="0545651B"/>
    <w:rsid w:val="05583DC1"/>
    <w:rsid w:val="055A77BF"/>
    <w:rsid w:val="055C5DB2"/>
    <w:rsid w:val="05687505"/>
    <w:rsid w:val="05734531"/>
    <w:rsid w:val="05784E56"/>
    <w:rsid w:val="057F0408"/>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DC2707"/>
    <w:rsid w:val="05DF3472"/>
    <w:rsid w:val="05E660EA"/>
    <w:rsid w:val="05E73462"/>
    <w:rsid w:val="05EB0F6A"/>
    <w:rsid w:val="05EE3B4E"/>
    <w:rsid w:val="05FA1213"/>
    <w:rsid w:val="05FF3135"/>
    <w:rsid w:val="060836A6"/>
    <w:rsid w:val="06083995"/>
    <w:rsid w:val="060C5B07"/>
    <w:rsid w:val="060D249E"/>
    <w:rsid w:val="06111076"/>
    <w:rsid w:val="062D742E"/>
    <w:rsid w:val="063F20A9"/>
    <w:rsid w:val="064001EE"/>
    <w:rsid w:val="06474EFD"/>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B26C2"/>
    <w:rsid w:val="06AE0568"/>
    <w:rsid w:val="06B506C7"/>
    <w:rsid w:val="06B548E2"/>
    <w:rsid w:val="06BA7F49"/>
    <w:rsid w:val="06BB4F9D"/>
    <w:rsid w:val="06C72EBF"/>
    <w:rsid w:val="06C9247F"/>
    <w:rsid w:val="06CD3A64"/>
    <w:rsid w:val="06DF7EFF"/>
    <w:rsid w:val="06EB167D"/>
    <w:rsid w:val="06F12AF9"/>
    <w:rsid w:val="06F30672"/>
    <w:rsid w:val="06F35A7A"/>
    <w:rsid w:val="06F35AB6"/>
    <w:rsid w:val="06F66B05"/>
    <w:rsid w:val="06FB0DEC"/>
    <w:rsid w:val="0702074E"/>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F542D"/>
    <w:rsid w:val="077F5D16"/>
    <w:rsid w:val="07813210"/>
    <w:rsid w:val="07817B19"/>
    <w:rsid w:val="078B062A"/>
    <w:rsid w:val="07916BE4"/>
    <w:rsid w:val="07A2728D"/>
    <w:rsid w:val="07A80D41"/>
    <w:rsid w:val="07AA3E51"/>
    <w:rsid w:val="07BE51B2"/>
    <w:rsid w:val="07D835FB"/>
    <w:rsid w:val="07DD018B"/>
    <w:rsid w:val="07E014BE"/>
    <w:rsid w:val="07E04AA8"/>
    <w:rsid w:val="07E85751"/>
    <w:rsid w:val="07ED5339"/>
    <w:rsid w:val="07F97CF9"/>
    <w:rsid w:val="0800676F"/>
    <w:rsid w:val="080F4BCD"/>
    <w:rsid w:val="08171593"/>
    <w:rsid w:val="0835476E"/>
    <w:rsid w:val="08367FC2"/>
    <w:rsid w:val="08391661"/>
    <w:rsid w:val="084E0029"/>
    <w:rsid w:val="08550FFB"/>
    <w:rsid w:val="085B1551"/>
    <w:rsid w:val="085D6C7E"/>
    <w:rsid w:val="08611CAF"/>
    <w:rsid w:val="0865781A"/>
    <w:rsid w:val="0866133E"/>
    <w:rsid w:val="08692F64"/>
    <w:rsid w:val="086E73E7"/>
    <w:rsid w:val="087716A2"/>
    <w:rsid w:val="08780590"/>
    <w:rsid w:val="087E046C"/>
    <w:rsid w:val="08813C88"/>
    <w:rsid w:val="088D794D"/>
    <w:rsid w:val="08942BDF"/>
    <w:rsid w:val="089852F1"/>
    <w:rsid w:val="08990610"/>
    <w:rsid w:val="089B5449"/>
    <w:rsid w:val="089D6B7D"/>
    <w:rsid w:val="08A03B5E"/>
    <w:rsid w:val="08A275F2"/>
    <w:rsid w:val="08AC102C"/>
    <w:rsid w:val="08B125CB"/>
    <w:rsid w:val="08B21918"/>
    <w:rsid w:val="08B40442"/>
    <w:rsid w:val="08B94847"/>
    <w:rsid w:val="08C14001"/>
    <w:rsid w:val="08CF2EF9"/>
    <w:rsid w:val="08D836B6"/>
    <w:rsid w:val="08F10FA0"/>
    <w:rsid w:val="08F5200D"/>
    <w:rsid w:val="08F911CC"/>
    <w:rsid w:val="09016732"/>
    <w:rsid w:val="09127CF4"/>
    <w:rsid w:val="09136DB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7E56C1"/>
    <w:rsid w:val="098344BC"/>
    <w:rsid w:val="09846B33"/>
    <w:rsid w:val="098A1B59"/>
    <w:rsid w:val="09902C37"/>
    <w:rsid w:val="099C4141"/>
    <w:rsid w:val="099D22A1"/>
    <w:rsid w:val="09A545D9"/>
    <w:rsid w:val="09A64698"/>
    <w:rsid w:val="09A9204A"/>
    <w:rsid w:val="09AC5074"/>
    <w:rsid w:val="09AD07F3"/>
    <w:rsid w:val="09B14A34"/>
    <w:rsid w:val="09BA5647"/>
    <w:rsid w:val="09C346F5"/>
    <w:rsid w:val="09CA65A4"/>
    <w:rsid w:val="09CD6A58"/>
    <w:rsid w:val="09CD6EF5"/>
    <w:rsid w:val="09E14486"/>
    <w:rsid w:val="09E4648F"/>
    <w:rsid w:val="09F1407D"/>
    <w:rsid w:val="09F21427"/>
    <w:rsid w:val="0A093274"/>
    <w:rsid w:val="0A145E2C"/>
    <w:rsid w:val="0A223227"/>
    <w:rsid w:val="0A22459E"/>
    <w:rsid w:val="0A2705E1"/>
    <w:rsid w:val="0A275F13"/>
    <w:rsid w:val="0A277016"/>
    <w:rsid w:val="0A2A6A0B"/>
    <w:rsid w:val="0A312533"/>
    <w:rsid w:val="0A335E1D"/>
    <w:rsid w:val="0A3A0D5D"/>
    <w:rsid w:val="0A5056C6"/>
    <w:rsid w:val="0A5060D6"/>
    <w:rsid w:val="0A5F4C2E"/>
    <w:rsid w:val="0A6B69C2"/>
    <w:rsid w:val="0A7200B0"/>
    <w:rsid w:val="0A741F08"/>
    <w:rsid w:val="0A771CA5"/>
    <w:rsid w:val="0A7D221D"/>
    <w:rsid w:val="0A7F11A2"/>
    <w:rsid w:val="0A7F4F37"/>
    <w:rsid w:val="0A843B9D"/>
    <w:rsid w:val="0A8621F2"/>
    <w:rsid w:val="0A8C711B"/>
    <w:rsid w:val="0A8F1F9F"/>
    <w:rsid w:val="0A971FD2"/>
    <w:rsid w:val="0A9B6BF5"/>
    <w:rsid w:val="0A9E5B2C"/>
    <w:rsid w:val="0AA40CFE"/>
    <w:rsid w:val="0AA4164F"/>
    <w:rsid w:val="0AA50074"/>
    <w:rsid w:val="0AAB401F"/>
    <w:rsid w:val="0AB329A9"/>
    <w:rsid w:val="0ABA55D8"/>
    <w:rsid w:val="0AC23AEF"/>
    <w:rsid w:val="0ACD4245"/>
    <w:rsid w:val="0AD57FD6"/>
    <w:rsid w:val="0AD84FAB"/>
    <w:rsid w:val="0ADD7B55"/>
    <w:rsid w:val="0AFE0751"/>
    <w:rsid w:val="0B0569D0"/>
    <w:rsid w:val="0B110AC0"/>
    <w:rsid w:val="0B114A44"/>
    <w:rsid w:val="0B1157EF"/>
    <w:rsid w:val="0B155EAD"/>
    <w:rsid w:val="0B1765E0"/>
    <w:rsid w:val="0B1C1D7C"/>
    <w:rsid w:val="0B1D3582"/>
    <w:rsid w:val="0B22066E"/>
    <w:rsid w:val="0B2643BE"/>
    <w:rsid w:val="0B2B1908"/>
    <w:rsid w:val="0B2D66EE"/>
    <w:rsid w:val="0B3F2432"/>
    <w:rsid w:val="0B4556BF"/>
    <w:rsid w:val="0B4D5218"/>
    <w:rsid w:val="0B5C18DB"/>
    <w:rsid w:val="0B5C42B3"/>
    <w:rsid w:val="0B5F215C"/>
    <w:rsid w:val="0B605DE1"/>
    <w:rsid w:val="0B615169"/>
    <w:rsid w:val="0B622E13"/>
    <w:rsid w:val="0B651A68"/>
    <w:rsid w:val="0B717521"/>
    <w:rsid w:val="0B884E90"/>
    <w:rsid w:val="0B892782"/>
    <w:rsid w:val="0B936E39"/>
    <w:rsid w:val="0B9C0905"/>
    <w:rsid w:val="0B9E13B0"/>
    <w:rsid w:val="0BB02C8B"/>
    <w:rsid w:val="0BB2460A"/>
    <w:rsid w:val="0BB41CFB"/>
    <w:rsid w:val="0BB53F3C"/>
    <w:rsid w:val="0BB72633"/>
    <w:rsid w:val="0BC739F0"/>
    <w:rsid w:val="0BD21910"/>
    <w:rsid w:val="0BDA3782"/>
    <w:rsid w:val="0BDB5584"/>
    <w:rsid w:val="0BE03DAA"/>
    <w:rsid w:val="0BE17727"/>
    <w:rsid w:val="0BEC55E4"/>
    <w:rsid w:val="0BF427F9"/>
    <w:rsid w:val="0C0B2ABC"/>
    <w:rsid w:val="0C0C632D"/>
    <w:rsid w:val="0C120111"/>
    <w:rsid w:val="0C12447E"/>
    <w:rsid w:val="0C181F31"/>
    <w:rsid w:val="0C1D0A79"/>
    <w:rsid w:val="0C277C58"/>
    <w:rsid w:val="0C2930DD"/>
    <w:rsid w:val="0C37145B"/>
    <w:rsid w:val="0C3946F8"/>
    <w:rsid w:val="0C3C0AB0"/>
    <w:rsid w:val="0C52301A"/>
    <w:rsid w:val="0C573449"/>
    <w:rsid w:val="0C576E02"/>
    <w:rsid w:val="0C6038EF"/>
    <w:rsid w:val="0C654C73"/>
    <w:rsid w:val="0C663BE3"/>
    <w:rsid w:val="0C710467"/>
    <w:rsid w:val="0C744A34"/>
    <w:rsid w:val="0C751214"/>
    <w:rsid w:val="0C780533"/>
    <w:rsid w:val="0C780F1E"/>
    <w:rsid w:val="0C831771"/>
    <w:rsid w:val="0C85742B"/>
    <w:rsid w:val="0C8726EC"/>
    <w:rsid w:val="0C873353"/>
    <w:rsid w:val="0C885C99"/>
    <w:rsid w:val="0C8B4B61"/>
    <w:rsid w:val="0C9A4387"/>
    <w:rsid w:val="0C9D3F03"/>
    <w:rsid w:val="0CA1546A"/>
    <w:rsid w:val="0CA4660D"/>
    <w:rsid w:val="0CA46672"/>
    <w:rsid w:val="0CA61331"/>
    <w:rsid w:val="0CA92BAC"/>
    <w:rsid w:val="0CAC7865"/>
    <w:rsid w:val="0CB471A1"/>
    <w:rsid w:val="0CB9064B"/>
    <w:rsid w:val="0CB90F2E"/>
    <w:rsid w:val="0CBB5A0F"/>
    <w:rsid w:val="0CCD3B1C"/>
    <w:rsid w:val="0CE245F1"/>
    <w:rsid w:val="0CE4001E"/>
    <w:rsid w:val="0CF5634C"/>
    <w:rsid w:val="0D0213CD"/>
    <w:rsid w:val="0D04575D"/>
    <w:rsid w:val="0D0612B8"/>
    <w:rsid w:val="0D066A9C"/>
    <w:rsid w:val="0D0714BC"/>
    <w:rsid w:val="0D0873F8"/>
    <w:rsid w:val="0D136EF9"/>
    <w:rsid w:val="0D1A52C8"/>
    <w:rsid w:val="0D1C1D16"/>
    <w:rsid w:val="0D21615D"/>
    <w:rsid w:val="0D2454BF"/>
    <w:rsid w:val="0D2767B5"/>
    <w:rsid w:val="0D3B54A0"/>
    <w:rsid w:val="0D3E327E"/>
    <w:rsid w:val="0D432A3E"/>
    <w:rsid w:val="0D480AA9"/>
    <w:rsid w:val="0D5800C7"/>
    <w:rsid w:val="0D5B6E86"/>
    <w:rsid w:val="0D604B9B"/>
    <w:rsid w:val="0D63712E"/>
    <w:rsid w:val="0D6A353C"/>
    <w:rsid w:val="0D731518"/>
    <w:rsid w:val="0D826C81"/>
    <w:rsid w:val="0D8B70A5"/>
    <w:rsid w:val="0D904522"/>
    <w:rsid w:val="0D913C15"/>
    <w:rsid w:val="0D976014"/>
    <w:rsid w:val="0DA060E8"/>
    <w:rsid w:val="0DA21DEB"/>
    <w:rsid w:val="0DA57AAE"/>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46580"/>
    <w:rsid w:val="0E485C9B"/>
    <w:rsid w:val="0E4D4B22"/>
    <w:rsid w:val="0E5E2B07"/>
    <w:rsid w:val="0E752596"/>
    <w:rsid w:val="0E771E51"/>
    <w:rsid w:val="0E7903E8"/>
    <w:rsid w:val="0E796EA0"/>
    <w:rsid w:val="0E7A2A61"/>
    <w:rsid w:val="0E7C0762"/>
    <w:rsid w:val="0E8118C0"/>
    <w:rsid w:val="0E9A17E3"/>
    <w:rsid w:val="0EA11114"/>
    <w:rsid w:val="0EA35AC0"/>
    <w:rsid w:val="0EA8526A"/>
    <w:rsid w:val="0EB34961"/>
    <w:rsid w:val="0EB9447E"/>
    <w:rsid w:val="0EC11B24"/>
    <w:rsid w:val="0EC468A2"/>
    <w:rsid w:val="0ECA0784"/>
    <w:rsid w:val="0ECC4066"/>
    <w:rsid w:val="0ECE7C5F"/>
    <w:rsid w:val="0ED12B32"/>
    <w:rsid w:val="0EDA48C8"/>
    <w:rsid w:val="0EDC5CD2"/>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6950C3"/>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AD3F5A"/>
    <w:rsid w:val="0FB261C9"/>
    <w:rsid w:val="0FB31343"/>
    <w:rsid w:val="0FC12836"/>
    <w:rsid w:val="0FD22E60"/>
    <w:rsid w:val="0FD95333"/>
    <w:rsid w:val="0FE63A60"/>
    <w:rsid w:val="0FEB0378"/>
    <w:rsid w:val="0FEC322B"/>
    <w:rsid w:val="0FEC6EF6"/>
    <w:rsid w:val="10045EE6"/>
    <w:rsid w:val="100C1580"/>
    <w:rsid w:val="100D3B17"/>
    <w:rsid w:val="10154FE6"/>
    <w:rsid w:val="1023666E"/>
    <w:rsid w:val="1035409F"/>
    <w:rsid w:val="1035503C"/>
    <w:rsid w:val="1037078D"/>
    <w:rsid w:val="103806C3"/>
    <w:rsid w:val="10387D7A"/>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E802DE"/>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C7EE5"/>
    <w:rsid w:val="117E2370"/>
    <w:rsid w:val="11800455"/>
    <w:rsid w:val="11847341"/>
    <w:rsid w:val="11962F18"/>
    <w:rsid w:val="11996649"/>
    <w:rsid w:val="11AA61BD"/>
    <w:rsid w:val="11AC7561"/>
    <w:rsid w:val="11AE6531"/>
    <w:rsid w:val="11AF439E"/>
    <w:rsid w:val="11B50817"/>
    <w:rsid w:val="11B66269"/>
    <w:rsid w:val="11BA0839"/>
    <w:rsid w:val="11CA3974"/>
    <w:rsid w:val="11E0317C"/>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3E5D12"/>
    <w:rsid w:val="125A02CC"/>
    <w:rsid w:val="125E418D"/>
    <w:rsid w:val="126405F6"/>
    <w:rsid w:val="127222F3"/>
    <w:rsid w:val="127D422E"/>
    <w:rsid w:val="12845278"/>
    <w:rsid w:val="12863AEA"/>
    <w:rsid w:val="128C036A"/>
    <w:rsid w:val="128C13E1"/>
    <w:rsid w:val="128E70AD"/>
    <w:rsid w:val="129D41B7"/>
    <w:rsid w:val="12A45BB3"/>
    <w:rsid w:val="12A675B8"/>
    <w:rsid w:val="12AC0C7C"/>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A31CB"/>
    <w:rsid w:val="13CD1105"/>
    <w:rsid w:val="13D27C86"/>
    <w:rsid w:val="13D765AD"/>
    <w:rsid w:val="13D90BC5"/>
    <w:rsid w:val="13DC36E2"/>
    <w:rsid w:val="13E31834"/>
    <w:rsid w:val="13F22B81"/>
    <w:rsid w:val="13FD4FCC"/>
    <w:rsid w:val="13FE285E"/>
    <w:rsid w:val="1400502D"/>
    <w:rsid w:val="1405660A"/>
    <w:rsid w:val="1410395F"/>
    <w:rsid w:val="1411627A"/>
    <w:rsid w:val="141624C3"/>
    <w:rsid w:val="1417537C"/>
    <w:rsid w:val="14220CA7"/>
    <w:rsid w:val="142E6CAD"/>
    <w:rsid w:val="143802F8"/>
    <w:rsid w:val="144442DA"/>
    <w:rsid w:val="144C6544"/>
    <w:rsid w:val="14547289"/>
    <w:rsid w:val="14794C74"/>
    <w:rsid w:val="14812D74"/>
    <w:rsid w:val="14836C15"/>
    <w:rsid w:val="14862300"/>
    <w:rsid w:val="148C00A0"/>
    <w:rsid w:val="148D3653"/>
    <w:rsid w:val="149E0A7B"/>
    <w:rsid w:val="14A82A63"/>
    <w:rsid w:val="14A86EA4"/>
    <w:rsid w:val="14AC358C"/>
    <w:rsid w:val="14B53AEA"/>
    <w:rsid w:val="14B76730"/>
    <w:rsid w:val="14C767C8"/>
    <w:rsid w:val="14DE753E"/>
    <w:rsid w:val="14E64628"/>
    <w:rsid w:val="14EF3FC8"/>
    <w:rsid w:val="14F51028"/>
    <w:rsid w:val="14F549EC"/>
    <w:rsid w:val="14F7665F"/>
    <w:rsid w:val="14F80123"/>
    <w:rsid w:val="14F92549"/>
    <w:rsid w:val="14FB4950"/>
    <w:rsid w:val="14FD4800"/>
    <w:rsid w:val="14FE45D8"/>
    <w:rsid w:val="150650CB"/>
    <w:rsid w:val="150E6B8B"/>
    <w:rsid w:val="15157DF4"/>
    <w:rsid w:val="151B0462"/>
    <w:rsid w:val="151C45D8"/>
    <w:rsid w:val="15290336"/>
    <w:rsid w:val="15297BD7"/>
    <w:rsid w:val="154D4A84"/>
    <w:rsid w:val="155424D6"/>
    <w:rsid w:val="155605E9"/>
    <w:rsid w:val="155B1745"/>
    <w:rsid w:val="155F651D"/>
    <w:rsid w:val="15655F19"/>
    <w:rsid w:val="15676BCD"/>
    <w:rsid w:val="156870BF"/>
    <w:rsid w:val="157348EB"/>
    <w:rsid w:val="157500D8"/>
    <w:rsid w:val="15787FE5"/>
    <w:rsid w:val="157E21FE"/>
    <w:rsid w:val="157E5AA6"/>
    <w:rsid w:val="1587411C"/>
    <w:rsid w:val="15A13BE4"/>
    <w:rsid w:val="15A80FDC"/>
    <w:rsid w:val="15AA7A19"/>
    <w:rsid w:val="15AC5259"/>
    <w:rsid w:val="15AE02B1"/>
    <w:rsid w:val="15AE20C9"/>
    <w:rsid w:val="15AE46FA"/>
    <w:rsid w:val="15AE5475"/>
    <w:rsid w:val="15B06B12"/>
    <w:rsid w:val="15B75136"/>
    <w:rsid w:val="15BE3D9D"/>
    <w:rsid w:val="15C4476E"/>
    <w:rsid w:val="15C61DCD"/>
    <w:rsid w:val="15D4474D"/>
    <w:rsid w:val="15D7597F"/>
    <w:rsid w:val="15E24286"/>
    <w:rsid w:val="160C437B"/>
    <w:rsid w:val="160E22A8"/>
    <w:rsid w:val="161033BE"/>
    <w:rsid w:val="16105F61"/>
    <w:rsid w:val="16160429"/>
    <w:rsid w:val="161C3234"/>
    <w:rsid w:val="163562A4"/>
    <w:rsid w:val="1641433F"/>
    <w:rsid w:val="164B2B96"/>
    <w:rsid w:val="164D6264"/>
    <w:rsid w:val="165511E0"/>
    <w:rsid w:val="165C4863"/>
    <w:rsid w:val="165F5560"/>
    <w:rsid w:val="1663476A"/>
    <w:rsid w:val="1668027A"/>
    <w:rsid w:val="166C0D1B"/>
    <w:rsid w:val="166E1C29"/>
    <w:rsid w:val="16727B66"/>
    <w:rsid w:val="167344C7"/>
    <w:rsid w:val="16753A5A"/>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59B1"/>
    <w:rsid w:val="16D550B0"/>
    <w:rsid w:val="16DC6856"/>
    <w:rsid w:val="16E7220A"/>
    <w:rsid w:val="16ED0B42"/>
    <w:rsid w:val="16F7773E"/>
    <w:rsid w:val="16FD7F89"/>
    <w:rsid w:val="170133DA"/>
    <w:rsid w:val="170259E1"/>
    <w:rsid w:val="17026088"/>
    <w:rsid w:val="170353FD"/>
    <w:rsid w:val="17056BCC"/>
    <w:rsid w:val="171053FC"/>
    <w:rsid w:val="17137BE1"/>
    <w:rsid w:val="1715378E"/>
    <w:rsid w:val="17256955"/>
    <w:rsid w:val="172B6CEB"/>
    <w:rsid w:val="17343071"/>
    <w:rsid w:val="17350245"/>
    <w:rsid w:val="17382580"/>
    <w:rsid w:val="174D3983"/>
    <w:rsid w:val="17595246"/>
    <w:rsid w:val="175C0BC0"/>
    <w:rsid w:val="175E4288"/>
    <w:rsid w:val="175F6489"/>
    <w:rsid w:val="17650A34"/>
    <w:rsid w:val="17652ACF"/>
    <w:rsid w:val="176C704A"/>
    <w:rsid w:val="177653C5"/>
    <w:rsid w:val="17844C56"/>
    <w:rsid w:val="179559A6"/>
    <w:rsid w:val="17957384"/>
    <w:rsid w:val="17A30F12"/>
    <w:rsid w:val="17B70151"/>
    <w:rsid w:val="17BA48D6"/>
    <w:rsid w:val="17C0378A"/>
    <w:rsid w:val="17C535A1"/>
    <w:rsid w:val="17CC1D1C"/>
    <w:rsid w:val="17CD5EE0"/>
    <w:rsid w:val="17D47D7C"/>
    <w:rsid w:val="17D77CA7"/>
    <w:rsid w:val="17DC2904"/>
    <w:rsid w:val="17DD34AB"/>
    <w:rsid w:val="17F223D1"/>
    <w:rsid w:val="17FC272C"/>
    <w:rsid w:val="17FE0B0A"/>
    <w:rsid w:val="17FE0C9F"/>
    <w:rsid w:val="17FF3C9D"/>
    <w:rsid w:val="180106FD"/>
    <w:rsid w:val="180A527C"/>
    <w:rsid w:val="18157481"/>
    <w:rsid w:val="181B3A35"/>
    <w:rsid w:val="18235E85"/>
    <w:rsid w:val="18327A85"/>
    <w:rsid w:val="18331DAD"/>
    <w:rsid w:val="183E4121"/>
    <w:rsid w:val="18420253"/>
    <w:rsid w:val="18533B98"/>
    <w:rsid w:val="18643823"/>
    <w:rsid w:val="186B15D6"/>
    <w:rsid w:val="186C1DBE"/>
    <w:rsid w:val="186C5153"/>
    <w:rsid w:val="186E738D"/>
    <w:rsid w:val="186F36A8"/>
    <w:rsid w:val="187640ED"/>
    <w:rsid w:val="18804AA7"/>
    <w:rsid w:val="188C4F53"/>
    <w:rsid w:val="18A16B9A"/>
    <w:rsid w:val="18A94FC3"/>
    <w:rsid w:val="18AB1905"/>
    <w:rsid w:val="18AC724D"/>
    <w:rsid w:val="18AF5199"/>
    <w:rsid w:val="18AF7C5B"/>
    <w:rsid w:val="18B417E1"/>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8E4824"/>
    <w:rsid w:val="19A7296F"/>
    <w:rsid w:val="19B94DE5"/>
    <w:rsid w:val="19BB7983"/>
    <w:rsid w:val="19CA4702"/>
    <w:rsid w:val="19D76F77"/>
    <w:rsid w:val="19DE7440"/>
    <w:rsid w:val="19ED386F"/>
    <w:rsid w:val="19F132C4"/>
    <w:rsid w:val="19FF1298"/>
    <w:rsid w:val="1A03072C"/>
    <w:rsid w:val="1A045B87"/>
    <w:rsid w:val="1A210157"/>
    <w:rsid w:val="1A365F00"/>
    <w:rsid w:val="1A376939"/>
    <w:rsid w:val="1A484A02"/>
    <w:rsid w:val="1A4D1CE1"/>
    <w:rsid w:val="1A5760FC"/>
    <w:rsid w:val="1A5B0C0F"/>
    <w:rsid w:val="1A5F7253"/>
    <w:rsid w:val="1A6A0EEA"/>
    <w:rsid w:val="1A6D22C8"/>
    <w:rsid w:val="1A725418"/>
    <w:rsid w:val="1A7A2EF9"/>
    <w:rsid w:val="1A7F4EDC"/>
    <w:rsid w:val="1A813E2C"/>
    <w:rsid w:val="1A860C44"/>
    <w:rsid w:val="1A8E1BC8"/>
    <w:rsid w:val="1A8F2FDB"/>
    <w:rsid w:val="1A960E81"/>
    <w:rsid w:val="1A972C69"/>
    <w:rsid w:val="1A9A0C93"/>
    <w:rsid w:val="1AA019C3"/>
    <w:rsid w:val="1AAA4965"/>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018F"/>
    <w:rsid w:val="1B2A7E36"/>
    <w:rsid w:val="1B2F42C3"/>
    <w:rsid w:val="1B324397"/>
    <w:rsid w:val="1B372EB9"/>
    <w:rsid w:val="1B39636C"/>
    <w:rsid w:val="1B3C7B62"/>
    <w:rsid w:val="1B40005E"/>
    <w:rsid w:val="1B4268B4"/>
    <w:rsid w:val="1B427936"/>
    <w:rsid w:val="1B5D3106"/>
    <w:rsid w:val="1B705EF3"/>
    <w:rsid w:val="1B7906CE"/>
    <w:rsid w:val="1B7D07F3"/>
    <w:rsid w:val="1B831B2B"/>
    <w:rsid w:val="1B9219EE"/>
    <w:rsid w:val="1B9279E5"/>
    <w:rsid w:val="1B944685"/>
    <w:rsid w:val="1B9B3AD0"/>
    <w:rsid w:val="1BA258AE"/>
    <w:rsid w:val="1BA57F07"/>
    <w:rsid w:val="1BAA3905"/>
    <w:rsid w:val="1BB01F6E"/>
    <w:rsid w:val="1BB1530A"/>
    <w:rsid w:val="1BB81DD8"/>
    <w:rsid w:val="1BB848C7"/>
    <w:rsid w:val="1BB86F3A"/>
    <w:rsid w:val="1BCA7505"/>
    <w:rsid w:val="1BD91032"/>
    <w:rsid w:val="1BDD2FB0"/>
    <w:rsid w:val="1BEF7D4B"/>
    <w:rsid w:val="1BF11424"/>
    <w:rsid w:val="1BF768CD"/>
    <w:rsid w:val="1BF92025"/>
    <w:rsid w:val="1BF9326D"/>
    <w:rsid w:val="1C036FDA"/>
    <w:rsid w:val="1C0730F3"/>
    <w:rsid w:val="1C08111C"/>
    <w:rsid w:val="1C0B33CB"/>
    <w:rsid w:val="1C0D0258"/>
    <w:rsid w:val="1C0D60C9"/>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762E2"/>
    <w:rsid w:val="1C793EB9"/>
    <w:rsid w:val="1C807142"/>
    <w:rsid w:val="1C90266F"/>
    <w:rsid w:val="1C9A166E"/>
    <w:rsid w:val="1CA16CCE"/>
    <w:rsid w:val="1CAA7318"/>
    <w:rsid w:val="1CAD2752"/>
    <w:rsid w:val="1CB702E9"/>
    <w:rsid w:val="1CBA5B32"/>
    <w:rsid w:val="1CBE0F85"/>
    <w:rsid w:val="1CBE5026"/>
    <w:rsid w:val="1CCD6D74"/>
    <w:rsid w:val="1CD363DF"/>
    <w:rsid w:val="1CD97139"/>
    <w:rsid w:val="1CE13063"/>
    <w:rsid w:val="1CE2616E"/>
    <w:rsid w:val="1CF333A5"/>
    <w:rsid w:val="1D014ADC"/>
    <w:rsid w:val="1D023336"/>
    <w:rsid w:val="1D031DDA"/>
    <w:rsid w:val="1D0B731D"/>
    <w:rsid w:val="1D127851"/>
    <w:rsid w:val="1D1D6A68"/>
    <w:rsid w:val="1D1F1D0C"/>
    <w:rsid w:val="1D2054C4"/>
    <w:rsid w:val="1D24658B"/>
    <w:rsid w:val="1D2E77E8"/>
    <w:rsid w:val="1D4969F4"/>
    <w:rsid w:val="1D4C117F"/>
    <w:rsid w:val="1D513E68"/>
    <w:rsid w:val="1D563E2F"/>
    <w:rsid w:val="1D5A17CD"/>
    <w:rsid w:val="1D5C6FBE"/>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426CF"/>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C927FF"/>
    <w:rsid w:val="1ED15DFD"/>
    <w:rsid w:val="1ED874EC"/>
    <w:rsid w:val="1ED94E25"/>
    <w:rsid w:val="1EDB6C5F"/>
    <w:rsid w:val="1EE36B24"/>
    <w:rsid w:val="1EE6740D"/>
    <w:rsid w:val="1EEC1621"/>
    <w:rsid w:val="1EED7A29"/>
    <w:rsid w:val="1F0D14F3"/>
    <w:rsid w:val="1F141EF2"/>
    <w:rsid w:val="1F1D43BF"/>
    <w:rsid w:val="1F303EA7"/>
    <w:rsid w:val="1F30637A"/>
    <w:rsid w:val="1F3111CE"/>
    <w:rsid w:val="1F3C6AF7"/>
    <w:rsid w:val="1F405E44"/>
    <w:rsid w:val="1F4519AE"/>
    <w:rsid w:val="1F4A3D83"/>
    <w:rsid w:val="1F4E681F"/>
    <w:rsid w:val="1F5324C1"/>
    <w:rsid w:val="1F561E2A"/>
    <w:rsid w:val="1F5E088A"/>
    <w:rsid w:val="1F661994"/>
    <w:rsid w:val="1F672A0E"/>
    <w:rsid w:val="1F6833F6"/>
    <w:rsid w:val="1F68659A"/>
    <w:rsid w:val="1F7959F4"/>
    <w:rsid w:val="1F7C19E4"/>
    <w:rsid w:val="1F83562C"/>
    <w:rsid w:val="1F8A5F10"/>
    <w:rsid w:val="1FA12A08"/>
    <w:rsid w:val="1FA16E3E"/>
    <w:rsid w:val="1FA82FF9"/>
    <w:rsid w:val="1FAC192E"/>
    <w:rsid w:val="1FAD796D"/>
    <w:rsid w:val="1FB01964"/>
    <w:rsid w:val="1FB260BE"/>
    <w:rsid w:val="1FB54204"/>
    <w:rsid w:val="1FB63655"/>
    <w:rsid w:val="1FBC2CF0"/>
    <w:rsid w:val="1FBD7AAE"/>
    <w:rsid w:val="1FBE77B2"/>
    <w:rsid w:val="1FC26AB9"/>
    <w:rsid w:val="1FC46F9E"/>
    <w:rsid w:val="1FC511F0"/>
    <w:rsid w:val="1FC7659B"/>
    <w:rsid w:val="1FD3206A"/>
    <w:rsid w:val="1FD35404"/>
    <w:rsid w:val="1FE045AC"/>
    <w:rsid w:val="1FE76FD3"/>
    <w:rsid w:val="1FE91483"/>
    <w:rsid w:val="1FEA2F48"/>
    <w:rsid w:val="1FED166B"/>
    <w:rsid w:val="1FEF03F6"/>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0077B"/>
    <w:rsid w:val="207778B9"/>
    <w:rsid w:val="207E34E5"/>
    <w:rsid w:val="20850EC1"/>
    <w:rsid w:val="20911227"/>
    <w:rsid w:val="20934FE0"/>
    <w:rsid w:val="209511C3"/>
    <w:rsid w:val="209A17A4"/>
    <w:rsid w:val="209E715A"/>
    <w:rsid w:val="20A70ABE"/>
    <w:rsid w:val="20B20BEC"/>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B3474"/>
    <w:rsid w:val="20EF451E"/>
    <w:rsid w:val="20F619F1"/>
    <w:rsid w:val="20F667B9"/>
    <w:rsid w:val="20F90A4D"/>
    <w:rsid w:val="20FB7568"/>
    <w:rsid w:val="21065641"/>
    <w:rsid w:val="210D2CDA"/>
    <w:rsid w:val="211C7EF8"/>
    <w:rsid w:val="212F6A59"/>
    <w:rsid w:val="21306305"/>
    <w:rsid w:val="21330562"/>
    <w:rsid w:val="21361B20"/>
    <w:rsid w:val="213D54AD"/>
    <w:rsid w:val="214169BB"/>
    <w:rsid w:val="2144141D"/>
    <w:rsid w:val="21485E50"/>
    <w:rsid w:val="21496550"/>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4E39DE"/>
    <w:rsid w:val="224E74D0"/>
    <w:rsid w:val="225C1E49"/>
    <w:rsid w:val="22713317"/>
    <w:rsid w:val="227F5037"/>
    <w:rsid w:val="228041D7"/>
    <w:rsid w:val="228A008B"/>
    <w:rsid w:val="228A2082"/>
    <w:rsid w:val="228D63FC"/>
    <w:rsid w:val="229A7E25"/>
    <w:rsid w:val="22AA0362"/>
    <w:rsid w:val="22AA773F"/>
    <w:rsid w:val="22AE0F14"/>
    <w:rsid w:val="22B059F5"/>
    <w:rsid w:val="22B06BDB"/>
    <w:rsid w:val="22B63FB8"/>
    <w:rsid w:val="22BA2D5C"/>
    <w:rsid w:val="22BA6F2B"/>
    <w:rsid w:val="22BC7DF2"/>
    <w:rsid w:val="22BD19A6"/>
    <w:rsid w:val="22BD504B"/>
    <w:rsid w:val="22D61781"/>
    <w:rsid w:val="22E30977"/>
    <w:rsid w:val="22E95A8D"/>
    <w:rsid w:val="22F017B2"/>
    <w:rsid w:val="22F7088E"/>
    <w:rsid w:val="22F97E5B"/>
    <w:rsid w:val="22FA647A"/>
    <w:rsid w:val="23042520"/>
    <w:rsid w:val="230B07F6"/>
    <w:rsid w:val="230B2176"/>
    <w:rsid w:val="23143B37"/>
    <w:rsid w:val="231544D3"/>
    <w:rsid w:val="2315496B"/>
    <w:rsid w:val="231637F9"/>
    <w:rsid w:val="23230E78"/>
    <w:rsid w:val="232A7369"/>
    <w:rsid w:val="232C27B2"/>
    <w:rsid w:val="232C343E"/>
    <w:rsid w:val="232E7AA0"/>
    <w:rsid w:val="232F4B8E"/>
    <w:rsid w:val="233027B0"/>
    <w:rsid w:val="233779B4"/>
    <w:rsid w:val="23415924"/>
    <w:rsid w:val="23437735"/>
    <w:rsid w:val="23566DDF"/>
    <w:rsid w:val="23572E7E"/>
    <w:rsid w:val="235924CA"/>
    <w:rsid w:val="23592D87"/>
    <w:rsid w:val="235C1D17"/>
    <w:rsid w:val="235F162F"/>
    <w:rsid w:val="23673863"/>
    <w:rsid w:val="236A053E"/>
    <w:rsid w:val="236D4F13"/>
    <w:rsid w:val="23752F81"/>
    <w:rsid w:val="23783C81"/>
    <w:rsid w:val="237B7D6C"/>
    <w:rsid w:val="23837B67"/>
    <w:rsid w:val="23857493"/>
    <w:rsid w:val="238755B6"/>
    <w:rsid w:val="23885214"/>
    <w:rsid w:val="238B65DE"/>
    <w:rsid w:val="239130F2"/>
    <w:rsid w:val="239B728F"/>
    <w:rsid w:val="239C3C37"/>
    <w:rsid w:val="23AE6E9E"/>
    <w:rsid w:val="23BD6F6C"/>
    <w:rsid w:val="23C62FD3"/>
    <w:rsid w:val="23C80F4A"/>
    <w:rsid w:val="23CE5D21"/>
    <w:rsid w:val="23D160BB"/>
    <w:rsid w:val="23D33566"/>
    <w:rsid w:val="23D5395B"/>
    <w:rsid w:val="23D9762E"/>
    <w:rsid w:val="23DF2C6B"/>
    <w:rsid w:val="23E52298"/>
    <w:rsid w:val="23F06611"/>
    <w:rsid w:val="23F95141"/>
    <w:rsid w:val="240E5D2B"/>
    <w:rsid w:val="24137B5B"/>
    <w:rsid w:val="24176341"/>
    <w:rsid w:val="24194B93"/>
    <w:rsid w:val="241E1F2D"/>
    <w:rsid w:val="24211333"/>
    <w:rsid w:val="242461D7"/>
    <w:rsid w:val="24255B0A"/>
    <w:rsid w:val="242778EB"/>
    <w:rsid w:val="242A43E1"/>
    <w:rsid w:val="242C04D9"/>
    <w:rsid w:val="242E2FF6"/>
    <w:rsid w:val="242E7ECB"/>
    <w:rsid w:val="243E6A2B"/>
    <w:rsid w:val="24401E98"/>
    <w:rsid w:val="244F2484"/>
    <w:rsid w:val="24506BD9"/>
    <w:rsid w:val="24550926"/>
    <w:rsid w:val="24574CEB"/>
    <w:rsid w:val="245D41D2"/>
    <w:rsid w:val="24667266"/>
    <w:rsid w:val="246B6C08"/>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631A8"/>
    <w:rsid w:val="24B93780"/>
    <w:rsid w:val="24BD38BA"/>
    <w:rsid w:val="24C0685F"/>
    <w:rsid w:val="24C10BBE"/>
    <w:rsid w:val="24CD6DBE"/>
    <w:rsid w:val="24D20A06"/>
    <w:rsid w:val="24D51CDF"/>
    <w:rsid w:val="24E57853"/>
    <w:rsid w:val="24F17428"/>
    <w:rsid w:val="250253B9"/>
    <w:rsid w:val="250C5C6A"/>
    <w:rsid w:val="25176627"/>
    <w:rsid w:val="251E0656"/>
    <w:rsid w:val="252053F9"/>
    <w:rsid w:val="252B361D"/>
    <w:rsid w:val="25304AD5"/>
    <w:rsid w:val="25395126"/>
    <w:rsid w:val="254520AA"/>
    <w:rsid w:val="25467DBB"/>
    <w:rsid w:val="25473E3C"/>
    <w:rsid w:val="254C4068"/>
    <w:rsid w:val="254E34FC"/>
    <w:rsid w:val="25515E07"/>
    <w:rsid w:val="25584ADE"/>
    <w:rsid w:val="255E0BEA"/>
    <w:rsid w:val="256343AC"/>
    <w:rsid w:val="25685530"/>
    <w:rsid w:val="25771B32"/>
    <w:rsid w:val="257C1A72"/>
    <w:rsid w:val="257F18B5"/>
    <w:rsid w:val="25805FF5"/>
    <w:rsid w:val="25855C9E"/>
    <w:rsid w:val="25880457"/>
    <w:rsid w:val="258A3283"/>
    <w:rsid w:val="258E66DC"/>
    <w:rsid w:val="258F15BB"/>
    <w:rsid w:val="259231BD"/>
    <w:rsid w:val="25A77DD4"/>
    <w:rsid w:val="25AE0C1E"/>
    <w:rsid w:val="25BB6C64"/>
    <w:rsid w:val="25C07394"/>
    <w:rsid w:val="25C87522"/>
    <w:rsid w:val="25C97301"/>
    <w:rsid w:val="25CC4C1C"/>
    <w:rsid w:val="25CD7961"/>
    <w:rsid w:val="25D64403"/>
    <w:rsid w:val="25EB7CD4"/>
    <w:rsid w:val="25F00221"/>
    <w:rsid w:val="25F04B7D"/>
    <w:rsid w:val="25F51596"/>
    <w:rsid w:val="25F67042"/>
    <w:rsid w:val="260A55DA"/>
    <w:rsid w:val="260B255C"/>
    <w:rsid w:val="2611495B"/>
    <w:rsid w:val="2618762A"/>
    <w:rsid w:val="26217848"/>
    <w:rsid w:val="262E20E8"/>
    <w:rsid w:val="262E34C1"/>
    <w:rsid w:val="263E0775"/>
    <w:rsid w:val="2640682F"/>
    <w:rsid w:val="26472F6E"/>
    <w:rsid w:val="264F2FA3"/>
    <w:rsid w:val="26510DB8"/>
    <w:rsid w:val="26531A21"/>
    <w:rsid w:val="265C6504"/>
    <w:rsid w:val="266239C5"/>
    <w:rsid w:val="26626905"/>
    <w:rsid w:val="26667EB2"/>
    <w:rsid w:val="266B1FB8"/>
    <w:rsid w:val="266D2421"/>
    <w:rsid w:val="267B7FD0"/>
    <w:rsid w:val="267E518B"/>
    <w:rsid w:val="26822DA8"/>
    <w:rsid w:val="268460E7"/>
    <w:rsid w:val="26872779"/>
    <w:rsid w:val="26874AF8"/>
    <w:rsid w:val="2689029B"/>
    <w:rsid w:val="26993F8A"/>
    <w:rsid w:val="269B3F13"/>
    <w:rsid w:val="26A17EEF"/>
    <w:rsid w:val="26A4288C"/>
    <w:rsid w:val="26A63366"/>
    <w:rsid w:val="26A968B5"/>
    <w:rsid w:val="26AC5BFD"/>
    <w:rsid w:val="26B9766D"/>
    <w:rsid w:val="26BA59F2"/>
    <w:rsid w:val="26C36DE5"/>
    <w:rsid w:val="26C9404D"/>
    <w:rsid w:val="26CD53A8"/>
    <w:rsid w:val="26D323BB"/>
    <w:rsid w:val="26D45590"/>
    <w:rsid w:val="26E53AE2"/>
    <w:rsid w:val="26E63C49"/>
    <w:rsid w:val="26EB2849"/>
    <w:rsid w:val="26F40E3F"/>
    <w:rsid w:val="26F40EBD"/>
    <w:rsid w:val="26F85687"/>
    <w:rsid w:val="26FA2DE3"/>
    <w:rsid w:val="26FF74CD"/>
    <w:rsid w:val="27003A4A"/>
    <w:rsid w:val="27125B0D"/>
    <w:rsid w:val="27130E1A"/>
    <w:rsid w:val="27222699"/>
    <w:rsid w:val="27276BD3"/>
    <w:rsid w:val="272A3F42"/>
    <w:rsid w:val="273216D6"/>
    <w:rsid w:val="273D1CBA"/>
    <w:rsid w:val="27462901"/>
    <w:rsid w:val="2749419F"/>
    <w:rsid w:val="274A7B1A"/>
    <w:rsid w:val="275439E1"/>
    <w:rsid w:val="275658F1"/>
    <w:rsid w:val="275B0FF6"/>
    <w:rsid w:val="276320D7"/>
    <w:rsid w:val="276F3D3A"/>
    <w:rsid w:val="27744B4E"/>
    <w:rsid w:val="278A6416"/>
    <w:rsid w:val="278E4A43"/>
    <w:rsid w:val="279408D2"/>
    <w:rsid w:val="279A2ED3"/>
    <w:rsid w:val="27A23025"/>
    <w:rsid w:val="27A46397"/>
    <w:rsid w:val="27AD35B5"/>
    <w:rsid w:val="27B02558"/>
    <w:rsid w:val="27B03EC1"/>
    <w:rsid w:val="27B22878"/>
    <w:rsid w:val="27B91021"/>
    <w:rsid w:val="27C06D17"/>
    <w:rsid w:val="27C66099"/>
    <w:rsid w:val="27C85429"/>
    <w:rsid w:val="27CA7CDA"/>
    <w:rsid w:val="27FE4240"/>
    <w:rsid w:val="280008FF"/>
    <w:rsid w:val="28050D91"/>
    <w:rsid w:val="280B0292"/>
    <w:rsid w:val="280C272F"/>
    <w:rsid w:val="281035C6"/>
    <w:rsid w:val="28140E2A"/>
    <w:rsid w:val="28255041"/>
    <w:rsid w:val="283832F0"/>
    <w:rsid w:val="283A0DC1"/>
    <w:rsid w:val="283A1E3E"/>
    <w:rsid w:val="284543A1"/>
    <w:rsid w:val="28553E1D"/>
    <w:rsid w:val="2866568E"/>
    <w:rsid w:val="28693318"/>
    <w:rsid w:val="286B3B61"/>
    <w:rsid w:val="28765DD5"/>
    <w:rsid w:val="28770965"/>
    <w:rsid w:val="28821314"/>
    <w:rsid w:val="28864BB0"/>
    <w:rsid w:val="2891501A"/>
    <w:rsid w:val="28937E6D"/>
    <w:rsid w:val="28A66523"/>
    <w:rsid w:val="28AB4A21"/>
    <w:rsid w:val="28AD2029"/>
    <w:rsid w:val="28AE4FA7"/>
    <w:rsid w:val="28B220F4"/>
    <w:rsid w:val="28BD44AE"/>
    <w:rsid w:val="28C075A4"/>
    <w:rsid w:val="28CE2A8C"/>
    <w:rsid w:val="28D139F1"/>
    <w:rsid w:val="28D5169B"/>
    <w:rsid w:val="28DA6C60"/>
    <w:rsid w:val="28DB0A30"/>
    <w:rsid w:val="28F33F0D"/>
    <w:rsid w:val="28F72DB8"/>
    <w:rsid w:val="28F95F71"/>
    <w:rsid w:val="28FE6A8A"/>
    <w:rsid w:val="290517ED"/>
    <w:rsid w:val="290753B9"/>
    <w:rsid w:val="290809B8"/>
    <w:rsid w:val="291415DC"/>
    <w:rsid w:val="291712DF"/>
    <w:rsid w:val="29192BE8"/>
    <w:rsid w:val="291C432F"/>
    <w:rsid w:val="291D21EF"/>
    <w:rsid w:val="29264B1F"/>
    <w:rsid w:val="29296DB1"/>
    <w:rsid w:val="292A375F"/>
    <w:rsid w:val="29316984"/>
    <w:rsid w:val="293310A0"/>
    <w:rsid w:val="2938092A"/>
    <w:rsid w:val="293966D9"/>
    <w:rsid w:val="29425246"/>
    <w:rsid w:val="2946144E"/>
    <w:rsid w:val="2946760C"/>
    <w:rsid w:val="294A5BC8"/>
    <w:rsid w:val="29504176"/>
    <w:rsid w:val="296865F6"/>
    <w:rsid w:val="296B20A7"/>
    <w:rsid w:val="297D1A8B"/>
    <w:rsid w:val="29981CF5"/>
    <w:rsid w:val="29A0579B"/>
    <w:rsid w:val="29A4634A"/>
    <w:rsid w:val="29A84DD1"/>
    <w:rsid w:val="29AA2390"/>
    <w:rsid w:val="29B301F6"/>
    <w:rsid w:val="29B85AFC"/>
    <w:rsid w:val="29BB74AF"/>
    <w:rsid w:val="29BC2AA4"/>
    <w:rsid w:val="29CD2270"/>
    <w:rsid w:val="29D03220"/>
    <w:rsid w:val="29D0429A"/>
    <w:rsid w:val="29D22D87"/>
    <w:rsid w:val="29DA58FD"/>
    <w:rsid w:val="29DB020F"/>
    <w:rsid w:val="29E64370"/>
    <w:rsid w:val="29E765AE"/>
    <w:rsid w:val="29EB2636"/>
    <w:rsid w:val="29ED4F50"/>
    <w:rsid w:val="29F26903"/>
    <w:rsid w:val="29FD01F4"/>
    <w:rsid w:val="2A06427E"/>
    <w:rsid w:val="2A0F1A72"/>
    <w:rsid w:val="2A0F7591"/>
    <w:rsid w:val="2A13176E"/>
    <w:rsid w:val="2A216713"/>
    <w:rsid w:val="2A220953"/>
    <w:rsid w:val="2A222BC6"/>
    <w:rsid w:val="2A3B063B"/>
    <w:rsid w:val="2A49761F"/>
    <w:rsid w:val="2A4C74B8"/>
    <w:rsid w:val="2A4F133B"/>
    <w:rsid w:val="2A4F49D1"/>
    <w:rsid w:val="2A500712"/>
    <w:rsid w:val="2A627A42"/>
    <w:rsid w:val="2A630308"/>
    <w:rsid w:val="2A676AD0"/>
    <w:rsid w:val="2A687AA6"/>
    <w:rsid w:val="2A6A2073"/>
    <w:rsid w:val="2A7317FC"/>
    <w:rsid w:val="2A770CC7"/>
    <w:rsid w:val="2A774D03"/>
    <w:rsid w:val="2A7A022E"/>
    <w:rsid w:val="2A8A27A6"/>
    <w:rsid w:val="2A8B1FCC"/>
    <w:rsid w:val="2A9303DF"/>
    <w:rsid w:val="2A9A66D4"/>
    <w:rsid w:val="2AA12DD3"/>
    <w:rsid w:val="2AA60236"/>
    <w:rsid w:val="2AAA29AB"/>
    <w:rsid w:val="2AAC36BD"/>
    <w:rsid w:val="2AB04937"/>
    <w:rsid w:val="2AB86677"/>
    <w:rsid w:val="2ABC2E55"/>
    <w:rsid w:val="2AC90132"/>
    <w:rsid w:val="2ACC009C"/>
    <w:rsid w:val="2ACF5AEC"/>
    <w:rsid w:val="2AD62AB0"/>
    <w:rsid w:val="2ADC1447"/>
    <w:rsid w:val="2ADE1583"/>
    <w:rsid w:val="2ADE1C77"/>
    <w:rsid w:val="2AE70523"/>
    <w:rsid w:val="2AF12CDF"/>
    <w:rsid w:val="2AF27DCB"/>
    <w:rsid w:val="2AF92B4F"/>
    <w:rsid w:val="2B0726A6"/>
    <w:rsid w:val="2B0C6B23"/>
    <w:rsid w:val="2B1D6F4B"/>
    <w:rsid w:val="2B271C25"/>
    <w:rsid w:val="2B2B5653"/>
    <w:rsid w:val="2B2D1363"/>
    <w:rsid w:val="2B306C2A"/>
    <w:rsid w:val="2B335E16"/>
    <w:rsid w:val="2B3429F1"/>
    <w:rsid w:val="2B42025A"/>
    <w:rsid w:val="2B450516"/>
    <w:rsid w:val="2B4526E2"/>
    <w:rsid w:val="2B4722C4"/>
    <w:rsid w:val="2B592A46"/>
    <w:rsid w:val="2B5A0E87"/>
    <w:rsid w:val="2B5B7165"/>
    <w:rsid w:val="2B611B55"/>
    <w:rsid w:val="2B686C09"/>
    <w:rsid w:val="2B74629F"/>
    <w:rsid w:val="2B795BD8"/>
    <w:rsid w:val="2B815221"/>
    <w:rsid w:val="2B8759DF"/>
    <w:rsid w:val="2B8B34AB"/>
    <w:rsid w:val="2B914C5E"/>
    <w:rsid w:val="2B996CEC"/>
    <w:rsid w:val="2BA252E6"/>
    <w:rsid w:val="2BA25C80"/>
    <w:rsid w:val="2BA53554"/>
    <w:rsid w:val="2BB44220"/>
    <w:rsid w:val="2BB61EA7"/>
    <w:rsid w:val="2BBA6EF5"/>
    <w:rsid w:val="2BBD5502"/>
    <w:rsid w:val="2BC03979"/>
    <w:rsid w:val="2BC941AF"/>
    <w:rsid w:val="2BDC02CD"/>
    <w:rsid w:val="2BE64A3E"/>
    <w:rsid w:val="2BEC4F7F"/>
    <w:rsid w:val="2BF01DD3"/>
    <w:rsid w:val="2BF51B27"/>
    <w:rsid w:val="2C11705A"/>
    <w:rsid w:val="2C1216FD"/>
    <w:rsid w:val="2C1F2C4F"/>
    <w:rsid w:val="2C253658"/>
    <w:rsid w:val="2C395B9E"/>
    <w:rsid w:val="2C3B4053"/>
    <w:rsid w:val="2C416890"/>
    <w:rsid w:val="2C4725E8"/>
    <w:rsid w:val="2C4D767D"/>
    <w:rsid w:val="2C5514C6"/>
    <w:rsid w:val="2C5B6D3D"/>
    <w:rsid w:val="2C5C2032"/>
    <w:rsid w:val="2C5E21B4"/>
    <w:rsid w:val="2C5F0C97"/>
    <w:rsid w:val="2C657C59"/>
    <w:rsid w:val="2C677A44"/>
    <w:rsid w:val="2C6B4038"/>
    <w:rsid w:val="2C72088D"/>
    <w:rsid w:val="2C7A3BB0"/>
    <w:rsid w:val="2C7B3727"/>
    <w:rsid w:val="2C7D1E6C"/>
    <w:rsid w:val="2C7D6665"/>
    <w:rsid w:val="2C7E0668"/>
    <w:rsid w:val="2C7E4570"/>
    <w:rsid w:val="2C865A05"/>
    <w:rsid w:val="2C8B0557"/>
    <w:rsid w:val="2C952EB6"/>
    <w:rsid w:val="2C9A28D3"/>
    <w:rsid w:val="2CA03716"/>
    <w:rsid w:val="2CBC4209"/>
    <w:rsid w:val="2CC12D54"/>
    <w:rsid w:val="2CC9742A"/>
    <w:rsid w:val="2CCB3003"/>
    <w:rsid w:val="2CDA4FDA"/>
    <w:rsid w:val="2CDC7091"/>
    <w:rsid w:val="2CE128DC"/>
    <w:rsid w:val="2CE16D71"/>
    <w:rsid w:val="2CED6828"/>
    <w:rsid w:val="2CF4201A"/>
    <w:rsid w:val="2CFD5C64"/>
    <w:rsid w:val="2D0128E8"/>
    <w:rsid w:val="2D0450C7"/>
    <w:rsid w:val="2D0C5A2F"/>
    <w:rsid w:val="2D0E231B"/>
    <w:rsid w:val="2D0F7461"/>
    <w:rsid w:val="2D145154"/>
    <w:rsid w:val="2D1A1A6B"/>
    <w:rsid w:val="2D1A4915"/>
    <w:rsid w:val="2D306B85"/>
    <w:rsid w:val="2D323D75"/>
    <w:rsid w:val="2D400A9F"/>
    <w:rsid w:val="2D540857"/>
    <w:rsid w:val="2D590555"/>
    <w:rsid w:val="2D726428"/>
    <w:rsid w:val="2D7A06F1"/>
    <w:rsid w:val="2D8151A4"/>
    <w:rsid w:val="2D877513"/>
    <w:rsid w:val="2D8A28D7"/>
    <w:rsid w:val="2DA02E9C"/>
    <w:rsid w:val="2DBB1852"/>
    <w:rsid w:val="2DBF0C3E"/>
    <w:rsid w:val="2DBF1601"/>
    <w:rsid w:val="2DBF4C3A"/>
    <w:rsid w:val="2DC464AC"/>
    <w:rsid w:val="2DCD0E3E"/>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4F0AC4"/>
    <w:rsid w:val="2E5608F9"/>
    <w:rsid w:val="2E59206F"/>
    <w:rsid w:val="2E6B29AA"/>
    <w:rsid w:val="2E6F36DB"/>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B61295"/>
    <w:rsid w:val="2EC414ED"/>
    <w:rsid w:val="2EC71A13"/>
    <w:rsid w:val="2EDC714E"/>
    <w:rsid w:val="2EEA307E"/>
    <w:rsid w:val="2EEF6737"/>
    <w:rsid w:val="2EF276DC"/>
    <w:rsid w:val="2EF53C20"/>
    <w:rsid w:val="2EFC5DDD"/>
    <w:rsid w:val="2EFE2921"/>
    <w:rsid w:val="2F002CCF"/>
    <w:rsid w:val="2F0160A3"/>
    <w:rsid w:val="2F0E48D5"/>
    <w:rsid w:val="2F18561C"/>
    <w:rsid w:val="2F1A491A"/>
    <w:rsid w:val="2F2960CC"/>
    <w:rsid w:val="2F2F3D52"/>
    <w:rsid w:val="2F3B7B8B"/>
    <w:rsid w:val="2F44254B"/>
    <w:rsid w:val="2F4530B9"/>
    <w:rsid w:val="2F4B7821"/>
    <w:rsid w:val="2F526911"/>
    <w:rsid w:val="2F5741FD"/>
    <w:rsid w:val="2F57587A"/>
    <w:rsid w:val="2F5E1A24"/>
    <w:rsid w:val="2F5E50C9"/>
    <w:rsid w:val="2F615954"/>
    <w:rsid w:val="2F6324D7"/>
    <w:rsid w:val="2F712CF7"/>
    <w:rsid w:val="2F805714"/>
    <w:rsid w:val="2F8640C4"/>
    <w:rsid w:val="2F8E5F5C"/>
    <w:rsid w:val="2F921FAC"/>
    <w:rsid w:val="2FA21231"/>
    <w:rsid w:val="2FA92C1B"/>
    <w:rsid w:val="2FAD4759"/>
    <w:rsid w:val="2FAD5866"/>
    <w:rsid w:val="2FB4157A"/>
    <w:rsid w:val="2FB91323"/>
    <w:rsid w:val="2FCA0967"/>
    <w:rsid w:val="2FD10BEC"/>
    <w:rsid w:val="2FD84674"/>
    <w:rsid w:val="2FDB17E1"/>
    <w:rsid w:val="2FE20568"/>
    <w:rsid w:val="2FE37171"/>
    <w:rsid w:val="2FF117AD"/>
    <w:rsid w:val="2FF17999"/>
    <w:rsid w:val="2FF40BAE"/>
    <w:rsid w:val="2FF95633"/>
    <w:rsid w:val="30010F70"/>
    <w:rsid w:val="300F7F13"/>
    <w:rsid w:val="30151A88"/>
    <w:rsid w:val="301E3C00"/>
    <w:rsid w:val="302757BF"/>
    <w:rsid w:val="302E1CAD"/>
    <w:rsid w:val="302F0C7E"/>
    <w:rsid w:val="30354430"/>
    <w:rsid w:val="303F616B"/>
    <w:rsid w:val="3045713F"/>
    <w:rsid w:val="30486EA7"/>
    <w:rsid w:val="30500A5C"/>
    <w:rsid w:val="30724B0B"/>
    <w:rsid w:val="30752E77"/>
    <w:rsid w:val="308018A6"/>
    <w:rsid w:val="30804E19"/>
    <w:rsid w:val="3090288F"/>
    <w:rsid w:val="30975B4C"/>
    <w:rsid w:val="309B0CFB"/>
    <w:rsid w:val="309B2EEC"/>
    <w:rsid w:val="309E4272"/>
    <w:rsid w:val="30AE56DC"/>
    <w:rsid w:val="30B7307E"/>
    <w:rsid w:val="30BB5407"/>
    <w:rsid w:val="30BF034E"/>
    <w:rsid w:val="30C21A0E"/>
    <w:rsid w:val="30D679EE"/>
    <w:rsid w:val="30DC45E8"/>
    <w:rsid w:val="30DD6027"/>
    <w:rsid w:val="30DE16AB"/>
    <w:rsid w:val="30E1221A"/>
    <w:rsid w:val="30E734EF"/>
    <w:rsid w:val="30F24AB3"/>
    <w:rsid w:val="30F44A95"/>
    <w:rsid w:val="30F77A98"/>
    <w:rsid w:val="30FA21D8"/>
    <w:rsid w:val="30FC2A23"/>
    <w:rsid w:val="31067C7F"/>
    <w:rsid w:val="310B7170"/>
    <w:rsid w:val="31197ABC"/>
    <w:rsid w:val="311D5B14"/>
    <w:rsid w:val="312D1F98"/>
    <w:rsid w:val="313A7B85"/>
    <w:rsid w:val="313E22A6"/>
    <w:rsid w:val="31412F85"/>
    <w:rsid w:val="31454E97"/>
    <w:rsid w:val="314A019C"/>
    <w:rsid w:val="314E27D6"/>
    <w:rsid w:val="31514FC5"/>
    <w:rsid w:val="31584385"/>
    <w:rsid w:val="315D7DEC"/>
    <w:rsid w:val="31620685"/>
    <w:rsid w:val="31624EDC"/>
    <w:rsid w:val="31647576"/>
    <w:rsid w:val="31665E5D"/>
    <w:rsid w:val="31672771"/>
    <w:rsid w:val="316A409F"/>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E31926"/>
    <w:rsid w:val="31F20023"/>
    <w:rsid w:val="31F536F7"/>
    <w:rsid w:val="31FA7AEE"/>
    <w:rsid w:val="31FB60C5"/>
    <w:rsid w:val="3209100C"/>
    <w:rsid w:val="321A5F23"/>
    <w:rsid w:val="321E250B"/>
    <w:rsid w:val="321F6CA6"/>
    <w:rsid w:val="32226597"/>
    <w:rsid w:val="322A5516"/>
    <w:rsid w:val="322C6DC4"/>
    <w:rsid w:val="3238698E"/>
    <w:rsid w:val="324968A9"/>
    <w:rsid w:val="324C11A1"/>
    <w:rsid w:val="324F1DD8"/>
    <w:rsid w:val="32544043"/>
    <w:rsid w:val="325467CE"/>
    <w:rsid w:val="3259293C"/>
    <w:rsid w:val="325E5514"/>
    <w:rsid w:val="32637AAD"/>
    <w:rsid w:val="32666821"/>
    <w:rsid w:val="326718A4"/>
    <w:rsid w:val="32694229"/>
    <w:rsid w:val="326A18B1"/>
    <w:rsid w:val="326B7BBB"/>
    <w:rsid w:val="3272101B"/>
    <w:rsid w:val="32722131"/>
    <w:rsid w:val="327A3DD6"/>
    <w:rsid w:val="327E6AD8"/>
    <w:rsid w:val="32851E26"/>
    <w:rsid w:val="32946A84"/>
    <w:rsid w:val="32B22C9D"/>
    <w:rsid w:val="32BC6631"/>
    <w:rsid w:val="32C05B65"/>
    <w:rsid w:val="32C52B6D"/>
    <w:rsid w:val="32C6418D"/>
    <w:rsid w:val="32CB2D82"/>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67D1F"/>
    <w:rsid w:val="337F446B"/>
    <w:rsid w:val="338E29B0"/>
    <w:rsid w:val="33924A39"/>
    <w:rsid w:val="33927152"/>
    <w:rsid w:val="339902E6"/>
    <w:rsid w:val="339D35FC"/>
    <w:rsid w:val="33A156DE"/>
    <w:rsid w:val="33B52233"/>
    <w:rsid w:val="33B70359"/>
    <w:rsid w:val="33BA1B32"/>
    <w:rsid w:val="33CB205A"/>
    <w:rsid w:val="33CD5E3B"/>
    <w:rsid w:val="33D451B9"/>
    <w:rsid w:val="33E20DF0"/>
    <w:rsid w:val="33E570DD"/>
    <w:rsid w:val="33EE5E44"/>
    <w:rsid w:val="33F81D16"/>
    <w:rsid w:val="33FA2099"/>
    <w:rsid w:val="33FE4E44"/>
    <w:rsid w:val="34004C51"/>
    <w:rsid w:val="34087429"/>
    <w:rsid w:val="340B5F03"/>
    <w:rsid w:val="3411600B"/>
    <w:rsid w:val="341315B5"/>
    <w:rsid w:val="34147AA7"/>
    <w:rsid w:val="341808C3"/>
    <w:rsid w:val="34182B66"/>
    <w:rsid w:val="34260D3D"/>
    <w:rsid w:val="342D3CE2"/>
    <w:rsid w:val="34343D6C"/>
    <w:rsid w:val="34347DC5"/>
    <w:rsid w:val="34380493"/>
    <w:rsid w:val="34463967"/>
    <w:rsid w:val="34470800"/>
    <w:rsid w:val="344C08D2"/>
    <w:rsid w:val="344D2664"/>
    <w:rsid w:val="345543D1"/>
    <w:rsid w:val="345A7367"/>
    <w:rsid w:val="345D2CD0"/>
    <w:rsid w:val="346C0AEA"/>
    <w:rsid w:val="3473748E"/>
    <w:rsid w:val="347F540F"/>
    <w:rsid w:val="34863322"/>
    <w:rsid w:val="34885DB3"/>
    <w:rsid w:val="348F7A0E"/>
    <w:rsid w:val="349A0B7D"/>
    <w:rsid w:val="34A851E8"/>
    <w:rsid w:val="34B51A96"/>
    <w:rsid w:val="34BF21BC"/>
    <w:rsid w:val="34C800BD"/>
    <w:rsid w:val="34CC1DC7"/>
    <w:rsid w:val="34D03F22"/>
    <w:rsid w:val="34D47C8A"/>
    <w:rsid w:val="34D874E5"/>
    <w:rsid w:val="34DB0CAC"/>
    <w:rsid w:val="34DD3DF9"/>
    <w:rsid w:val="34E972FC"/>
    <w:rsid w:val="34F83EF3"/>
    <w:rsid w:val="34F953E0"/>
    <w:rsid w:val="34FF2166"/>
    <w:rsid w:val="35064DCE"/>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8531B7"/>
    <w:rsid w:val="358618B0"/>
    <w:rsid w:val="3589285D"/>
    <w:rsid w:val="359C1F6C"/>
    <w:rsid w:val="35A0338E"/>
    <w:rsid w:val="35A16611"/>
    <w:rsid w:val="35A31A0A"/>
    <w:rsid w:val="35A74FF5"/>
    <w:rsid w:val="35AB5D7D"/>
    <w:rsid w:val="35B31B82"/>
    <w:rsid w:val="35BE065F"/>
    <w:rsid w:val="35C154C0"/>
    <w:rsid w:val="35C7584B"/>
    <w:rsid w:val="35D31DE1"/>
    <w:rsid w:val="35D801CA"/>
    <w:rsid w:val="35DD2AEE"/>
    <w:rsid w:val="35EA6509"/>
    <w:rsid w:val="35ED04DC"/>
    <w:rsid w:val="35F44E5C"/>
    <w:rsid w:val="35F45994"/>
    <w:rsid w:val="3602050E"/>
    <w:rsid w:val="36101A49"/>
    <w:rsid w:val="36163688"/>
    <w:rsid w:val="361A2F27"/>
    <w:rsid w:val="36265F04"/>
    <w:rsid w:val="36266913"/>
    <w:rsid w:val="36297754"/>
    <w:rsid w:val="363210F7"/>
    <w:rsid w:val="363F4D43"/>
    <w:rsid w:val="3640112F"/>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307B1"/>
    <w:rsid w:val="36BA14F4"/>
    <w:rsid w:val="36C756EC"/>
    <w:rsid w:val="36CE0DF1"/>
    <w:rsid w:val="36D009E5"/>
    <w:rsid w:val="36D27C18"/>
    <w:rsid w:val="36D512A9"/>
    <w:rsid w:val="36D934D3"/>
    <w:rsid w:val="36D94280"/>
    <w:rsid w:val="36DE2053"/>
    <w:rsid w:val="36E07ED3"/>
    <w:rsid w:val="36F414F3"/>
    <w:rsid w:val="36FC1EE1"/>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6D3E50"/>
    <w:rsid w:val="377963D6"/>
    <w:rsid w:val="378179D2"/>
    <w:rsid w:val="37840F0B"/>
    <w:rsid w:val="37873109"/>
    <w:rsid w:val="378772DD"/>
    <w:rsid w:val="378A731A"/>
    <w:rsid w:val="378E3617"/>
    <w:rsid w:val="37931A90"/>
    <w:rsid w:val="37A4082B"/>
    <w:rsid w:val="37A4627C"/>
    <w:rsid w:val="37A530D5"/>
    <w:rsid w:val="37A643C8"/>
    <w:rsid w:val="37AE534B"/>
    <w:rsid w:val="37B1214B"/>
    <w:rsid w:val="37B336FE"/>
    <w:rsid w:val="37B5292C"/>
    <w:rsid w:val="37BA6351"/>
    <w:rsid w:val="37C93B72"/>
    <w:rsid w:val="37D644F2"/>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564F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E68D6"/>
    <w:rsid w:val="392B6A4C"/>
    <w:rsid w:val="393544DD"/>
    <w:rsid w:val="393962EC"/>
    <w:rsid w:val="393F6CD7"/>
    <w:rsid w:val="39457868"/>
    <w:rsid w:val="394935B8"/>
    <w:rsid w:val="394C557A"/>
    <w:rsid w:val="3952190F"/>
    <w:rsid w:val="395753F2"/>
    <w:rsid w:val="395811AF"/>
    <w:rsid w:val="39676A41"/>
    <w:rsid w:val="39686D44"/>
    <w:rsid w:val="39695DEF"/>
    <w:rsid w:val="3974707A"/>
    <w:rsid w:val="39795086"/>
    <w:rsid w:val="397E700C"/>
    <w:rsid w:val="39834074"/>
    <w:rsid w:val="39885108"/>
    <w:rsid w:val="39907940"/>
    <w:rsid w:val="399602F5"/>
    <w:rsid w:val="399B5B0D"/>
    <w:rsid w:val="39A05979"/>
    <w:rsid w:val="39BB78F7"/>
    <w:rsid w:val="39BC428E"/>
    <w:rsid w:val="39C46549"/>
    <w:rsid w:val="39CA1A60"/>
    <w:rsid w:val="39D3749A"/>
    <w:rsid w:val="39D5434E"/>
    <w:rsid w:val="39D804ED"/>
    <w:rsid w:val="39DA738E"/>
    <w:rsid w:val="39DC3D4A"/>
    <w:rsid w:val="39DD49C2"/>
    <w:rsid w:val="39DD4ACE"/>
    <w:rsid w:val="39E02BA8"/>
    <w:rsid w:val="39E70CEA"/>
    <w:rsid w:val="39E9070B"/>
    <w:rsid w:val="39EC7454"/>
    <w:rsid w:val="39FD2FB3"/>
    <w:rsid w:val="3A026596"/>
    <w:rsid w:val="3A0674C4"/>
    <w:rsid w:val="3A082ABE"/>
    <w:rsid w:val="3A0E766B"/>
    <w:rsid w:val="3A181AC2"/>
    <w:rsid w:val="3A1A155D"/>
    <w:rsid w:val="3A237175"/>
    <w:rsid w:val="3A443D4B"/>
    <w:rsid w:val="3A545FC8"/>
    <w:rsid w:val="3A616CAD"/>
    <w:rsid w:val="3A6F01B2"/>
    <w:rsid w:val="3A711C68"/>
    <w:rsid w:val="3A7927E8"/>
    <w:rsid w:val="3A796E46"/>
    <w:rsid w:val="3A8B3C77"/>
    <w:rsid w:val="3A971F5B"/>
    <w:rsid w:val="3A983B60"/>
    <w:rsid w:val="3A9A224E"/>
    <w:rsid w:val="3A9C1F8C"/>
    <w:rsid w:val="3A9D2551"/>
    <w:rsid w:val="3AA15A8E"/>
    <w:rsid w:val="3AA90278"/>
    <w:rsid w:val="3AA97F70"/>
    <w:rsid w:val="3AAC45FD"/>
    <w:rsid w:val="3AB2580E"/>
    <w:rsid w:val="3AB26A14"/>
    <w:rsid w:val="3AB94248"/>
    <w:rsid w:val="3ABE76C3"/>
    <w:rsid w:val="3ABF42F5"/>
    <w:rsid w:val="3ACE7D16"/>
    <w:rsid w:val="3AD73D23"/>
    <w:rsid w:val="3AE155B3"/>
    <w:rsid w:val="3AEE596A"/>
    <w:rsid w:val="3AF932C9"/>
    <w:rsid w:val="3AFD37D0"/>
    <w:rsid w:val="3B016EE9"/>
    <w:rsid w:val="3B075C4E"/>
    <w:rsid w:val="3B0C7A7D"/>
    <w:rsid w:val="3B0D67FF"/>
    <w:rsid w:val="3B0E6B93"/>
    <w:rsid w:val="3B115FC4"/>
    <w:rsid w:val="3B130528"/>
    <w:rsid w:val="3B1703B9"/>
    <w:rsid w:val="3B1B0093"/>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C2663"/>
    <w:rsid w:val="3B9C285E"/>
    <w:rsid w:val="3B9D2D9A"/>
    <w:rsid w:val="3BA17E84"/>
    <w:rsid w:val="3BA35FC1"/>
    <w:rsid w:val="3BA566FD"/>
    <w:rsid w:val="3BA61852"/>
    <w:rsid w:val="3BA7008A"/>
    <w:rsid w:val="3BB47D9F"/>
    <w:rsid w:val="3BD039A1"/>
    <w:rsid w:val="3BDE5F43"/>
    <w:rsid w:val="3BE745F7"/>
    <w:rsid w:val="3BEF1D23"/>
    <w:rsid w:val="3BF10AAD"/>
    <w:rsid w:val="3BF13FB8"/>
    <w:rsid w:val="3BFA10FC"/>
    <w:rsid w:val="3C021397"/>
    <w:rsid w:val="3C032713"/>
    <w:rsid w:val="3C042946"/>
    <w:rsid w:val="3C070D59"/>
    <w:rsid w:val="3C074961"/>
    <w:rsid w:val="3C0E09BE"/>
    <w:rsid w:val="3C0F1954"/>
    <w:rsid w:val="3C1071B6"/>
    <w:rsid w:val="3C1E1E84"/>
    <w:rsid w:val="3C1E391D"/>
    <w:rsid w:val="3C21000D"/>
    <w:rsid w:val="3C237821"/>
    <w:rsid w:val="3C294498"/>
    <w:rsid w:val="3C2A1C6F"/>
    <w:rsid w:val="3C2D5003"/>
    <w:rsid w:val="3C333216"/>
    <w:rsid w:val="3C36018F"/>
    <w:rsid w:val="3C3B0B4B"/>
    <w:rsid w:val="3C3D016E"/>
    <w:rsid w:val="3C4864AA"/>
    <w:rsid w:val="3C49796D"/>
    <w:rsid w:val="3C4F7D80"/>
    <w:rsid w:val="3C5523A4"/>
    <w:rsid w:val="3C6463A9"/>
    <w:rsid w:val="3C64689F"/>
    <w:rsid w:val="3C6E7D4D"/>
    <w:rsid w:val="3C740DAA"/>
    <w:rsid w:val="3C7446AE"/>
    <w:rsid w:val="3C750E34"/>
    <w:rsid w:val="3C7E65EC"/>
    <w:rsid w:val="3C812838"/>
    <w:rsid w:val="3C8555A2"/>
    <w:rsid w:val="3C867450"/>
    <w:rsid w:val="3C9E64A0"/>
    <w:rsid w:val="3CA41337"/>
    <w:rsid w:val="3CA77CB9"/>
    <w:rsid w:val="3CA95FB0"/>
    <w:rsid w:val="3CAA38C3"/>
    <w:rsid w:val="3CAA5481"/>
    <w:rsid w:val="3CAC1109"/>
    <w:rsid w:val="3CB338D6"/>
    <w:rsid w:val="3CB36CF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3662C4"/>
    <w:rsid w:val="3D475BCB"/>
    <w:rsid w:val="3D47670E"/>
    <w:rsid w:val="3D4A3942"/>
    <w:rsid w:val="3D4D7CF8"/>
    <w:rsid w:val="3D58163A"/>
    <w:rsid w:val="3D5A05E2"/>
    <w:rsid w:val="3D5C63D4"/>
    <w:rsid w:val="3D5E50E6"/>
    <w:rsid w:val="3D5F6029"/>
    <w:rsid w:val="3D611CC7"/>
    <w:rsid w:val="3D6223C0"/>
    <w:rsid w:val="3D641D7A"/>
    <w:rsid w:val="3D674AB7"/>
    <w:rsid w:val="3D7618FA"/>
    <w:rsid w:val="3D766E42"/>
    <w:rsid w:val="3D791797"/>
    <w:rsid w:val="3D807BCD"/>
    <w:rsid w:val="3D82057E"/>
    <w:rsid w:val="3D832B00"/>
    <w:rsid w:val="3D8522AA"/>
    <w:rsid w:val="3D86657A"/>
    <w:rsid w:val="3D8A0C19"/>
    <w:rsid w:val="3D8C4DEB"/>
    <w:rsid w:val="3D9816B4"/>
    <w:rsid w:val="3D990197"/>
    <w:rsid w:val="3D9A0655"/>
    <w:rsid w:val="3DA22306"/>
    <w:rsid w:val="3DB17297"/>
    <w:rsid w:val="3DBB6C89"/>
    <w:rsid w:val="3DBE5D86"/>
    <w:rsid w:val="3DCA7E63"/>
    <w:rsid w:val="3DCD6921"/>
    <w:rsid w:val="3DD67156"/>
    <w:rsid w:val="3DD745F2"/>
    <w:rsid w:val="3DE37514"/>
    <w:rsid w:val="3DE548AC"/>
    <w:rsid w:val="3DE653F8"/>
    <w:rsid w:val="3DE72673"/>
    <w:rsid w:val="3DEB1255"/>
    <w:rsid w:val="3DEE1FBE"/>
    <w:rsid w:val="3DF474AD"/>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8277E"/>
    <w:rsid w:val="3E4B2DC3"/>
    <w:rsid w:val="3E583BB7"/>
    <w:rsid w:val="3E5A1D01"/>
    <w:rsid w:val="3E5B12DC"/>
    <w:rsid w:val="3E5B2A61"/>
    <w:rsid w:val="3E623E46"/>
    <w:rsid w:val="3E63159D"/>
    <w:rsid w:val="3E667FB0"/>
    <w:rsid w:val="3E680BF1"/>
    <w:rsid w:val="3E780453"/>
    <w:rsid w:val="3E7A1C88"/>
    <w:rsid w:val="3E7C229A"/>
    <w:rsid w:val="3E815BAB"/>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971A0"/>
    <w:rsid w:val="3F2B184D"/>
    <w:rsid w:val="3F2C7646"/>
    <w:rsid w:val="3F2F01F0"/>
    <w:rsid w:val="3F314D98"/>
    <w:rsid w:val="3F3B79C4"/>
    <w:rsid w:val="3F3C6744"/>
    <w:rsid w:val="3F421D47"/>
    <w:rsid w:val="3F441B08"/>
    <w:rsid w:val="3F4A4087"/>
    <w:rsid w:val="3F5361F5"/>
    <w:rsid w:val="3F556D23"/>
    <w:rsid w:val="3F6B3632"/>
    <w:rsid w:val="3F776E0A"/>
    <w:rsid w:val="3F876DF8"/>
    <w:rsid w:val="3F8A6D8E"/>
    <w:rsid w:val="3F952814"/>
    <w:rsid w:val="3F97766D"/>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79EB"/>
    <w:rsid w:val="40293080"/>
    <w:rsid w:val="40372C35"/>
    <w:rsid w:val="403870E4"/>
    <w:rsid w:val="403D7C5C"/>
    <w:rsid w:val="40400533"/>
    <w:rsid w:val="4049754C"/>
    <w:rsid w:val="404B18BD"/>
    <w:rsid w:val="404B2521"/>
    <w:rsid w:val="404F7DEB"/>
    <w:rsid w:val="40572DA6"/>
    <w:rsid w:val="405A146F"/>
    <w:rsid w:val="405A424E"/>
    <w:rsid w:val="406D461C"/>
    <w:rsid w:val="406F7D87"/>
    <w:rsid w:val="407A5C67"/>
    <w:rsid w:val="40825FDB"/>
    <w:rsid w:val="40836EAD"/>
    <w:rsid w:val="408904CD"/>
    <w:rsid w:val="40907287"/>
    <w:rsid w:val="409238F2"/>
    <w:rsid w:val="40953EC0"/>
    <w:rsid w:val="409D027A"/>
    <w:rsid w:val="409D289D"/>
    <w:rsid w:val="40AB3054"/>
    <w:rsid w:val="40AF2B72"/>
    <w:rsid w:val="40B83244"/>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2D5D9A"/>
    <w:rsid w:val="413B1BAB"/>
    <w:rsid w:val="41434504"/>
    <w:rsid w:val="4149456B"/>
    <w:rsid w:val="414F41D7"/>
    <w:rsid w:val="414F7876"/>
    <w:rsid w:val="41515CEC"/>
    <w:rsid w:val="41546D5F"/>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68F8"/>
    <w:rsid w:val="41B77B6D"/>
    <w:rsid w:val="41BE1A46"/>
    <w:rsid w:val="41C20F3F"/>
    <w:rsid w:val="41D1580B"/>
    <w:rsid w:val="41D57639"/>
    <w:rsid w:val="41DC5EDF"/>
    <w:rsid w:val="41DD05DE"/>
    <w:rsid w:val="41E4117E"/>
    <w:rsid w:val="41E41803"/>
    <w:rsid w:val="41F04C42"/>
    <w:rsid w:val="41F07014"/>
    <w:rsid w:val="41F24303"/>
    <w:rsid w:val="41F42DC4"/>
    <w:rsid w:val="41F52080"/>
    <w:rsid w:val="41F94D40"/>
    <w:rsid w:val="41FE3C76"/>
    <w:rsid w:val="42001B5D"/>
    <w:rsid w:val="420850A2"/>
    <w:rsid w:val="421B1059"/>
    <w:rsid w:val="422370F9"/>
    <w:rsid w:val="42294221"/>
    <w:rsid w:val="422C32BD"/>
    <w:rsid w:val="422E207E"/>
    <w:rsid w:val="423038F8"/>
    <w:rsid w:val="424255E1"/>
    <w:rsid w:val="424A277B"/>
    <w:rsid w:val="424C388F"/>
    <w:rsid w:val="424C701C"/>
    <w:rsid w:val="424F36F6"/>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C5796D"/>
    <w:rsid w:val="42D67001"/>
    <w:rsid w:val="42DB746D"/>
    <w:rsid w:val="42E06A10"/>
    <w:rsid w:val="42EE2397"/>
    <w:rsid w:val="42F875D5"/>
    <w:rsid w:val="430A5FFD"/>
    <w:rsid w:val="43112BE5"/>
    <w:rsid w:val="43120C73"/>
    <w:rsid w:val="431856A6"/>
    <w:rsid w:val="431B56C6"/>
    <w:rsid w:val="431C7B04"/>
    <w:rsid w:val="432466AA"/>
    <w:rsid w:val="432E5E21"/>
    <w:rsid w:val="43302943"/>
    <w:rsid w:val="43307015"/>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C04309"/>
    <w:rsid w:val="43D10A40"/>
    <w:rsid w:val="43D67A91"/>
    <w:rsid w:val="43E21F58"/>
    <w:rsid w:val="43E35EF0"/>
    <w:rsid w:val="43E9782F"/>
    <w:rsid w:val="43F76F69"/>
    <w:rsid w:val="43F90FED"/>
    <w:rsid w:val="43FC0DB2"/>
    <w:rsid w:val="44095B4D"/>
    <w:rsid w:val="440C5D56"/>
    <w:rsid w:val="44153F0C"/>
    <w:rsid w:val="44174583"/>
    <w:rsid w:val="441A5200"/>
    <w:rsid w:val="4425456D"/>
    <w:rsid w:val="44336EAB"/>
    <w:rsid w:val="44393BD3"/>
    <w:rsid w:val="444109FB"/>
    <w:rsid w:val="44416F50"/>
    <w:rsid w:val="444E22EA"/>
    <w:rsid w:val="445126BB"/>
    <w:rsid w:val="44584267"/>
    <w:rsid w:val="44613B53"/>
    <w:rsid w:val="44705173"/>
    <w:rsid w:val="44740841"/>
    <w:rsid w:val="4476407C"/>
    <w:rsid w:val="447B4A66"/>
    <w:rsid w:val="447D4136"/>
    <w:rsid w:val="448B5845"/>
    <w:rsid w:val="448C73DD"/>
    <w:rsid w:val="448E0EB7"/>
    <w:rsid w:val="44907237"/>
    <w:rsid w:val="44930FFB"/>
    <w:rsid w:val="449510AA"/>
    <w:rsid w:val="4499566C"/>
    <w:rsid w:val="449D7968"/>
    <w:rsid w:val="44AA6690"/>
    <w:rsid w:val="44B4690B"/>
    <w:rsid w:val="44B53006"/>
    <w:rsid w:val="44BA1648"/>
    <w:rsid w:val="44BB150F"/>
    <w:rsid w:val="44BE4FA9"/>
    <w:rsid w:val="44C43057"/>
    <w:rsid w:val="44C66DC1"/>
    <w:rsid w:val="44C87C0F"/>
    <w:rsid w:val="44CB4FB3"/>
    <w:rsid w:val="44D31B1E"/>
    <w:rsid w:val="44DF6F1B"/>
    <w:rsid w:val="44E54BDC"/>
    <w:rsid w:val="44E92DF3"/>
    <w:rsid w:val="44F82D0E"/>
    <w:rsid w:val="45142896"/>
    <w:rsid w:val="451C5E9C"/>
    <w:rsid w:val="45214561"/>
    <w:rsid w:val="452C5F0A"/>
    <w:rsid w:val="453579B0"/>
    <w:rsid w:val="45385EDA"/>
    <w:rsid w:val="453F48AB"/>
    <w:rsid w:val="454036A6"/>
    <w:rsid w:val="45446179"/>
    <w:rsid w:val="45451048"/>
    <w:rsid w:val="454E0AAC"/>
    <w:rsid w:val="454E4F75"/>
    <w:rsid w:val="454E6B7A"/>
    <w:rsid w:val="4551463D"/>
    <w:rsid w:val="45520426"/>
    <w:rsid w:val="45522E35"/>
    <w:rsid w:val="455A7708"/>
    <w:rsid w:val="45632928"/>
    <w:rsid w:val="456C4CA4"/>
    <w:rsid w:val="457736FF"/>
    <w:rsid w:val="45790DCE"/>
    <w:rsid w:val="457E31A2"/>
    <w:rsid w:val="458966A9"/>
    <w:rsid w:val="458B757C"/>
    <w:rsid w:val="458D679F"/>
    <w:rsid w:val="459026D9"/>
    <w:rsid w:val="45917B8A"/>
    <w:rsid w:val="459B634C"/>
    <w:rsid w:val="459F2381"/>
    <w:rsid w:val="45A74FA6"/>
    <w:rsid w:val="45B315CE"/>
    <w:rsid w:val="45B64B84"/>
    <w:rsid w:val="45C85EA2"/>
    <w:rsid w:val="45E37678"/>
    <w:rsid w:val="45E526A6"/>
    <w:rsid w:val="45E56E31"/>
    <w:rsid w:val="45E66893"/>
    <w:rsid w:val="45E826B2"/>
    <w:rsid w:val="45F33554"/>
    <w:rsid w:val="45F4334C"/>
    <w:rsid w:val="460D3781"/>
    <w:rsid w:val="46365246"/>
    <w:rsid w:val="4643402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27075"/>
    <w:rsid w:val="46963469"/>
    <w:rsid w:val="46981A1E"/>
    <w:rsid w:val="46987D2F"/>
    <w:rsid w:val="46995896"/>
    <w:rsid w:val="469D5DE8"/>
    <w:rsid w:val="46A35C12"/>
    <w:rsid w:val="46A55B0E"/>
    <w:rsid w:val="46A82992"/>
    <w:rsid w:val="46AD7A54"/>
    <w:rsid w:val="46AE739B"/>
    <w:rsid w:val="46B134DD"/>
    <w:rsid w:val="46B419BE"/>
    <w:rsid w:val="46B640D3"/>
    <w:rsid w:val="46C45EE0"/>
    <w:rsid w:val="46CD1F17"/>
    <w:rsid w:val="46D126E3"/>
    <w:rsid w:val="46D67289"/>
    <w:rsid w:val="46DB64CD"/>
    <w:rsid w:val="46DD1D17"/>
    <w:rsid w:val="46E1018C"/>
    <w:rsid w:val="46E53AB0"/>
    <w:rsid w:val="46E622FA"/>
    <w:rsid w:val="46EE5C1E"/>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240A4"/>
    <w:rsid w:val="47A60277"/>
    <w:rsid w:val="47AA1593"/>
    <w:rsid w:val="47B44BED"/>
    <w:rsid w:val="47BC3466"/>
    <w:rsid w:val="47CB1599"/>
    <w:rsid w:val="47D730B6"/>
    <w:rsid w:val="47DD6A91"/>
    <w:rsid w:val="47E62C82"/>
    <w:rsid w:val="47E9396D"/>
    <w:rsid w:val="47EB0853"/>
    <w:rsid w:val="47EB5BFA"/>
    <w:rsid w:val="47EC2425"/>
    <w:rsid w:val="47FA20F9"/>
    <w:rsid w:val="47FF3A74"/>
    <w:rsid w:val="48071588"/>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C7058"/>
    <w:rsid w:val="488D22FD"/>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0C703D"/>
    <w:rsid w:val="4916651C"/>
    <w:rsid w:val="491709CE"/>
    <w:rsid w:val="49182076"/>
    <w:rsid w:val="49224F55"/>
    <w:rsid w:val="49241D45"/>
    <w:rsid w:val="4929748F"/>
    <w:rsid w:val="492D3A69"/>
    <w:rsid w:val="492F1F4E"/>
    <w:rsid w:val="4935171C"/>
    <w:rsid w:val="49366254"/>
    <w:rsid w:val="493A0176"/>
    <w:rsid w:val="49432B91"/>
    <w:rsid w:val="494502AA"/>
    <w:rsid w:val="49535C21"/>
    <w:rsid w:val="495B528B"/>
    <w:rsid w:val="495C3370"/>
    <w:rsid w:val="496409A2"/>
    <w:rsid w:val="496926EA"/>
    <w:rsid w:val="49707759"/>
    <w:rsid w:val="49715E0F"/>
    <w:rsid w:val="497406C8"/>
    <w:rsid w:val="49762652"/>
    <w:rsid w:val="497F5591"/>
    <w:rsid w:val="497F7B7E"/>
    <w:rsid w:val="49822E2F"/>
    <w:rsid w:val="498F38E6"/>
    <w:rsid w:val="49927DFC"/>
    <w:rsid w:val="499322C4"/>
    <w:rsid w:val="4995554E"/>
    <w:rsid w:val="499B3646"/>
    <w:rsid w:val="499C3504"/>
    <w:rsid w:val="499C3A4F"/>
    <w:rsid w:val="49A43EE6"/>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B33DF"/>
    <w:rsid w:val="4A2E7749"/>
    <w:rsid w:val="4A381BA6"/>
    <w:rsid w:val="4A3926E2"/>
    <w:rsid w:val="4A3F3797"/>
    <w:rsid w:val="4A4172CE"/>
    <w:rsid w:val="4A43236C"/>
    <w:rsid w:val="4A4A176A"/>
    <w:rsid w:val="4A5370A6"/>
    <w:rsid w:val="4A5C4447"/>
    <w:rsid w:val="4A5C6983"/>
    <w:rsid w:val="4A6506FB"/>
    <w:rsid w:val="4A6C0FC7"/>
    <w:rsid w:val="4A6D7FF3"/>
    <w:rsid w:val="4A732739"/>
    <w:rsid w:val="4A7413BF"/>
    <w:rsid w:val="4A755692"/>
    <w:rsid w:val="4A7D09F3"/>
    <w:rsid w:val="4A825AD9"/>
    <w:rsid w:val="4A840EFE"/>
    <w:rsid w:val="4A850C8F"/>
    <w:rsid w:val="4A8953AB"/>
    <w:rsid w:val="4A8B5CEB"/>
    <w:rsid w:val="4A95521B"/>
    <w:rsid w:val="4A970AB1"/>
    <w:rsid w:val="4AA456B8"/>
    <w:rsid w:val="4AA75186"/>
    <w:rsid w:val="4AAC12F4"/>
    <w:rsid w:val="4AAF1B3A"/>
    <w:rsid w:val="4AB113DF"/>
    <w:rsid w:val="4AB24FA1"/>
    <w:rsid w:val="4AB755A1"/>
    <w:rsid w:val="4AB75FB2"/>
    <w:rsid w:val="4ABB3CDE"/>
    <w:rsid w:val="4AC4256B"/>
    <w:rsid w:val="4AC860DD"/>
    <w:rsid w:val="4AD162A8"/>
    <w:rsid w:val="4AD25C89"/>
    <w:rsid w:val="4AD768C6"/>
    <w:rsid w:val="4AE0796F"/>
    <w:rsid w:val="4AE30444"/>
    <w:rsid w:val="4AE31B85"/>
    <w:rsid w:val="4AEF0F11"/>
    <w:rsid w:val="4AF902F5"/>
    <w:rsid w:val="4AF94D42"/>
    <w:rsid w:val="4B0107DC"/>
    <w:rsid w:val="4B173AF2"/>
    <w:rsid w:val="4B183767"/>
    <w:rsid w:val="4B205D7D"/>
    <w:rsid w:val="4B28587C"/>
    <w:rsid w:val="4B292683"/>
    <w:rsid w:val="4B294C7C"/>
    <w:rsid w:val="4B376E2E"/>
    <w:rsid w:val="4B385AE2"/>
    <w:rsid w:val="4B387AC6"/>
    <w:rsid w:val="4B3D5656"/>
    <w:rsid w:val="4B3F4861"/>
    <w:rsid w:val="4B3F5F70"/>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46BF6"/>
    <w:rsid w:val="4B9B25E4"/>
    <w:rsid w:val="4B9E314D"/>
    <w:rsid w:val="4BAD4CA2"/>
    <w:rsid w:val="4BC456EF"/>
    <w:rsid w:val="4BC647B0"/>
    <w:rsid w:val="4BCB1BAE"/>
    <w:rsid w:val="4BD94F2A"/>
    <w:rsid w:val="4BDF4B49"/>
    <w:rsid w:val="4BE57E16"/>
    <w:rsid w:val="4BE819D0"/>
    <w:rsid w:val="4BE8649D"/>
    <w:rsid w:val="4C0236B4"/>
    <w:rsid w:val="4C0C091F"/>
    <w:rsid w:val="4C170C9D"/>
    <w:rsid w:val="4C1811AA"/>
    <w:rsid w:val="4C192F75"/>
    <w:rsid w:val="4C1C0BD6"/>
    <w:rsid w:val="4C1E085C"/>
    <w:rsid w:val="4C1E7AAC"/>
    <w:rsid w:val="4C20259F"/>
    <w:rsid w:val="4C222613"/>
    <w:rsid w:val="4C2840CB"/>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6613D"/>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160F6"/>
    <w:rsid w:val="4D422D07"/>
    <w:rsid w:val="4D427BBD"/>
    <w:rsid w:val="4D453E62"/>
    <w:rsid w:val="4D570519"/>
    <w:rsid w:val="4D5A2B9C"/>
    <w:rsid w:val="4D5C5732"/>
    <w:rsid w:val="4D656800"/>
    <w:rsid w:val="4D6C4B60"/>
    <w:rsid w:val="4D705706"/>
    <w:rsid w:val="4D7220A0"/>
    <w:rsid w:val="4D722EC4"/>
    <w:rsid w:val="4D76173E"/>
    <w:rsid w:val="4D8A58C0"/>
    <w:rsid w:val="4D8D11C1"/>
    <w:rsid w:val="4D922BF5"/>
    <w:rsid w:val="4D9B5A29"/>
    <w:rsid w:val="4DA53BC8"/>
    <w:rsid w:val="4DB41824"/>
    <w:rsid w:val="4DB95A69"/>
    <w:rsid w:val="4DB970B6"/>
    <w:rsid w:val="4DBD1F3A"/>
    <w:rsid w:val="4DBD526D"/>
    <w:rsid w:val="4DC31B92"/>
    <w:rsid w:val="4DC81049"/>
    <w:rsid w:val="4DCE199F"/>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8D41BC"/>
    <w:rsid w:val="4E904370"/>
    <w:rsid w:val="4E937763"/>
    <w:rsid w:val="4E991182"/>
    <w:rsid w:val="4E9E5BA9"/>
    <w:rsid w:val="4E9F5613"/>
    <w:rsid w:val="4EA9172F"/>
    <w:rsid w:val="4EAC241A"/>
    <w:rsid w:val="4EB67945"/>
    <w:rsid w:val="4EBB3BF2"/>
    <w:rsid w:val="4EC42975"/>
    <w:rsid w:val="4ECA2CB3"/>
    <w:rsid w:val="4ED32EBD"/>
    <w:rsid w:val="4EE61722"/>
    <w:rsid w:val="4EE86D63"/>
    <w:rsid w:val="4EEB2B02"/>
    <w:rsid w:val="4EEB6ACB"/>
    <w:rsid w:val="4EEC3838"/>
    <w:rsid w:val="4EEE11A3"/>
    <w:rsid w:val="4EF07E6E"/>
    <w:rsid w:val="4EFE4EC2"/>
    <w:rsid w:val="4EFF3444"/>
    <w:rsid w:val="4F0212FB"/>
    <w:rsid w:val="4F037BFA"/>
    <w:rsid w:val="4F0441E5"/>
    <w:rsid w:val="4F155F27"/>
    <w:rsid w:val="4F181305"/>
    <w:rsid w:val="4F1A238F"/>
    <w:rsid w:val="4F2C365D"/>
    <w:rsid w:val="4F36758C"/>
    <w:rsid w:val="4F376D93"/>
    <w:rsid w:val="4F3D4163"/>
    <w:rsid w:val="4F4D01E8"/>
    <w:rsid w:val="4F50208E"/>
    <w:rsid w:val="4F634F92"/>
    <w:rsid w:val="4F6E6F86"/>
    <w:rsid w:val="4F7278C6"/>
    <w:rsid w:val="4F764CC2"/>
    <w:rsid w:val="4F823D55"/>
    <w:rsid w:val="4F85034E"/>
    <w:rsid w:val="4F983E33"/>
    <w:rsid w:val="4F9B5328"/>
    <w:rsid w:val="4FAA399C"/>
    <w:rsid w:val="4FAB2D3A"/>
    <w:rsid w:val="4FAB3627"/>
    <w:rsid w:val="4FAB7893"/>
    <w:rsid w:val="4FB40C2C"/>
    <w:rsid w:val="4FB53A15"/>
    <w:rsid w:val="4FBA52BE"/>
    <w:rsid w:val="4FBA74EE"/>
    <w:rsid w:val="4FBB5569"/>
    <w:rsid w:val="4FBF1E32"/>
    <w:rsid w:val="4FC803AA"/>
    <w:rsid w:val="4FCB45DF"/>
    <w:rsid w:val="4FD365FC"/>
    <w:rsid w:val="4FD62D61"/>
    <w:rsid w:val="4FDC6418"/>
    <w:rsid w:val="4FE13662"/>
    <w:rsid w:val="4FE15781"/>
    <w:rsid w:val="4FE3603D"/>
    <w:rsid w:val="4FEF7F99"/>
    <w:rsid w:val="4FF5506D"/>
    <w:rsid w:val="4FFE1157"/>
    <w:rsid w:val="4FFF3806"/>
    <w:rsid w:val="4FFF49BB"/>
    <w:rsid w:val="50005E1D"/>
    <w:rsid w:val="5004344D"/>
    <w:rsid w:val="50046739"/>
    <w:rsid w:val="50095827"/>
    <w:rsid w:val="50100572"/>
    <w:rsid w:val="5014542B"/>
    <w:rsid w:val="50186BF6"/>
    <w:rsid w:val="502068C8"/>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9C736A"/>
    <w:rsid w:val="50A71885"/>
    <w:rsid w:val="50AF1C59"/>
    <w:rsid w:val="50B139BD"/>
    <w:rsid w:val="50B92297"/>
    <w:rsid w:val="50BD1498"/>
    <w:rsid w:val="50BE1B1D"/>
    <w:rsid w:val="50C371C0"/>
    <w:rsid w:val="50C51F05"/>
    <w:rsid w:val="50C65C4E"/>
    <w:rsid w:val="50C65E30"/>
    <w:rsid w:val="50D228CF"/>
    <w:rsid w:val="50E51788"/>
    <w:rsid w:val="50E63519"/>
    <w:rsid w:val="50ED76FB"/>
    <w:rsid w:val="50F568D9"/>
    <w:rsid w:val="50FA0952"/>
    <w:rsid w:val="50FD2A03"/>
    <w:rsid w:val="510D4A1E"/>
    <w:rsid w:val="51184E6D"/>
    <w:rsid w:val="51187610"/>
    <w:rsid w:val="512B350B"/>
    <w:rsid w:val="51375EB3"/>
    <w:rsid w:val="513853CC"/>
    <w:rsid w:val="51392D77"/>
    <w:rsid w:val="513F081D"/>
    <w:rsid w:val="514C1E16"/>
    <w:rsid w:val="515361F4"/>
    <w:rsid w:val="515529BB"/>
    <w:rsid w:val="515A64E3"/>
    <w:rsid w:val="515C30A6"/>
    <w:rsid w:val="5161698E"/>
    <w:rsid w:val="5163574F"/>
    <w:rsid w:val="51654629"/>
    <w:rsid w:val="517C0CA0"/>
    <w:rsid w:val="517F00BC"/>
    <w:rsid w:val="51861BC2"/>
    <w:rsid w:val="5188076F"/>
    <w:rsid w:val="5195533B"/>
    <w:rsid w:val="519645E3"/>
    <w:rsid w:val="5199124A"/>
    <w:rsid w:val="519D2F03"/>
    <w:rsid w:val="51AD6F40"/>
    <w:rsid w:val="51BE2EAE"/>
    <w:rsid w:val="51C0716E"/>
    <w:rsid w:val="51C24631"/>
    <w:rsid w:val="51CF310E"/>
    <w:rsid w:val="51D43598"/>
    <w:rsid w:val="51DA51E8"/>
    <w:rsid w:val="51DA5890"/>
    <w:rsid w:val="51E90CD5"/>
    <w:rsid w:val="51EE7B3E"/>
    <w:rsid w:val="51F51BD1"/>
    <w:rsid w:val="51F96848"/>
    <w:rsid w:val="51FB40B5"/>
    <w:rsid w:val="52073487"/>
    <w:rsid w:val="520A7B89"/>
    <w:rsid w:val="520E648E"/>
    <w:rsid w:val="521479B7"/>
    <w:rsid w:val="521C5D43"/>
    <w:rsid w:val="521D7ED7"/>
    <w:rsid w:val="5239194F"/>
    <w:rsid w:val="52612620"/>
    <w:rsid w:val="526478E1"/>
    <w:rsid w:val="526A546C"/>
    <w:rsid w:val="527805BD"/>
    <w:rsid w:val="52790FD9"/>
    <w:rsid w:val="5279135D"/>
    <w:rsid w:val="52887A7D"/>
    <w:rsid w:val="52894DE6"/>
    <w:rsid w:val="528C5E23"/>
    <w:rsid w:val="52993DA6"/>
    <w:rsid w:val="529B5EE8"/>
    <w:rsid w:val="529F0D9B"/>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E3B32"/>
    <w:rsid w:val="5366542B"/>
    <w:rsid w:val="536D41AE"/>
    <w:rsid w:val="536F7573"/>
    <w:rsid w:val="5370597D"/>
    <w:rsid w:val="53763151"/>
    <w:rsid w:val="53794E20"/>
    <w:rsid w:val="537A78AC"/>
    <w:rsid w:val="537D3C2F"/>
    <w:rsid w:val="538C3375"/>
    <w:rsid w:val="538C7861"/>
    <w:rsid w:val="5391597D"/>
    <w:rsid w:val="53943B08"/>
    <w:rsid w:val="53945FB6"/>
    <w:rsid w:val="53947DE7"/>
    <w:rsid w:val="539650C0"/>
    <w:rsid w:val="53A106E5"/>
    <w:rsid w:val="53A21F9D"/>
    <w:rsid w:val="53A27D95"/>
    <w:rsid w:val="53A3255B"/>
    <w:rsid w:val="53A911A1"/>
    <w:rsid w:val="53BE75CA"/>
    <w:rsid w:val="53C877C6"/>
    <w:rsid w:val="53CF5752"/>
    <w:rsid w:val="53D153F9"/>
    <w:rsid w:val="53DB35A3"/>
    <w:rsid w:val="53DC2808"/>
    <w:rsid w:val="53DF54A9"/>
    <w:rsid w:val="53E03FC6"/>
    <w:rsid w:val="53E07B00"/>
    <w:rsid w:val="53E27BE1"/>
    <w:rsid w:val="53EC3D29"/>
    <w:rsid w:val="53F42633"/>
    <w:rsid w:val="53F90D34"/>
    <w:rsid w:val="54002BFD"/>
    <w:rsid w:val="541942B6"/>
    <w:rsid w:val="542A3FEF"/>
    <w:rsid w:val="542A5504"/>
    <w:rsid w:val="542E4D0E"/>
    <w:rsid w:val="542F7A60"/>
    <w:rsid w:val="54346136"/>
    <w:rsid w:val="54525BFB"/>
    <w:rsid w:val="5452765B"/>
    <w:rsid w:val="54550067"/>
    <w:rsid w:val="54580F5A"/>
    <w:rsid w:val="54757648"/>
    <w:rsid w:val="5478695B"/>
    <w:rsid w:val="54860559"/>
    <w:rsid w:val="548810E8"/>
    <w:rsid w:val="548D4214"/>
    <w:rsid w:val="54906088"/>
    <w:rsid w:val="54907EF0"/>
    <w:rsid w:val="5492237C"/>
    <w:rsid w:val="549438A5"/>
    <w:rsid w:val="549C6534"/>
    <w:rsid w:val="54A14490"/>
    <w:rsid w:val="54A153FA"/>
    <w:rsid w:val="54AB29C5"/>
    <w:rsid w:val="54AB36A1"/>
    <w:rsid w:val="54B171C4"/>
    <w:rsid w:val="54B61DA8"/>
    <w:rsid w:val="54B62C99"/>
    <w:rsid w:val="54B74155"/>
    <w:rsid w:val="54CC47C4"/>
    <w:rsid w:val="54D87F07"/>
    <w:rsid w:val="54DF688B"/>
    <w:rsid w:val="54E95643"/>
    <w:rsid w:val="55090ECA"/>
    <w:rsid w:val="550E6C32"/>
    <w:rsid w:val="551C2E90"/>
    <w:rsid w:val="552D52C7"/>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537DA"/>
    <w:rsid w:val="55981E4C"/>
    <w:rsid w:val="55A578C3"/>
    <w:rsid w:val="55A63100"/>
    <w:rsid w:val="55AB1B1D"/>
    <w:rsid w:val="55AF529D"/>
    <w:rsid w:val="55B403DD"/>
    <w:rsid w:val="55B511EE"/>
    <w:rsid w:val="55C0140E"/>
    <w:rsid w:val="55C529C2"/>
    <w:rsid w:val="55CC27C2"/>
    <w:rsid w:val="55CF48E7"/>
    <w:rsid w:val="55D0342A"/>
    <w:rsid w:val="55D50C9C"/>
    <w:rsid w:val="55D849A1"/>
    <w:rsid w:val="55E31A15"/>
    <w:rsid w:val="55E5367A"/>
    <w:rsid w:val="55E83D2F"/>
    <w:rsid w:val="55FE6BCF"/>
    <w:rsid w:val="56030BD3"/>
    <w:rsid w:val="560469FC"/>
    <w:rsid w:val="5609174E"/>
    <w:rsid w:val="56214A7B"/>
    <w:rsid w:val="562E1F90"/>
    <w:rsid w:val="56354D98"/>
    <w:rsid w:val="56373380"/>
    <w:rsid w:val="563B616D"/>
    <w:rsid w:val="56436207"/>
    <w:rsid w:val="56456373"/>
    <w:rsid w:val="5655420D"/>
    <w:rsid w:val="565B61BB"/>
    <w:rsid w:val="566510CB"/>
    <w:rsid w:val="567215D4"/>
    <w:rsid w:val="56783A01"/>
    <w:rsid w:val="567A6CC0"/>
    <w:rsid w:val="567C37F3"/>
    <w:rsid w:val="567E4F7B"/>
    <w:rsid w:val="568D0940"/>
    <w:rsid w:val="56902B88"/>
    <w:rsid w:val="56927DA4"/>
    <w:rsid w:val="56A032E3"/>
    <w:rsid w:val="56A04928"/>
    <w:rsid w:val="56A418DC"/>
    <w:rsid w:val="56A50EBB"/>
    <w:rsid w:val="56A83AE3"/>
    <w:rsid w:val="56AB6535"/>
    <w:rsid w:val="56AD339E"/>
    <w:rsid w:val="56B0619F"/>
    <w:rsid w:val="56B16CBD"/>
    <w:rsid w:val="56B55028"/>
    <w:rsid w:val="56B96F66"/>
    <w:rsid w:val="56BE75C0"/>
    <w:rsid w:val="56C12AE4"/>
    <w:rsid w:val="56C71CAD"/>
    <w:rsid w:val="56CE5F20"/>
    <w:rsid w:val="56D64967"/>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5FF7"/>
    <w:rsid w:val="576D6DDF"/>
    <w:rsid w:val="57702374"/>
    <w:rsid w:val="57780ED4"/>
    <w:rsid w:val="577E3A90"/>
    <w:rsid w:val="57886A0D"/>
    <w:rsid w:val="57896321"/>
    <w:rsid w:val="578B78A1"/>
    <w:rsid w:val="578D5959"/>
    <w:rsid w:val="579A7C07"/>
    <w:rsid w:val="579D0C2F"/>
    <w:rsid w:val="579F309F"/>
    <w:rsid w:val="57A46FEE"/>
    <w:rsid w:val="57AF7168"/>
    <w:rsid w:val="57B02763"/>
    <w:rsid w:val="57B1412C"/>
    <w:rsid w:val="57B6547E"/>
    <w:rsid w:val="57BC7C9C"/>
    <w:rsid w:val="57BF6387"/>
    <w:rsid w:val="57D01AAC"/>
    <w:rsid w:val="57DA0D38"/>
    <w:rsid w:val="57DD4E33"/>
    <w:rsid w:val="57DE0A52"/>
    <w:rsid w:val="57DF6500"/>
    <w:rsid w:val="57E143B6"/>
    <w:rsid w:val="57E60B9B"/>
    <w:rsid w:val="57E73B61"/>
    <w:rsid w:val="57E909D6"/>
    <w:rsid w:val="57F01737"/>
    <w:rsid w:val="57F73696"/>
    <w:rsid w:val="57FA3FC4"/>
    <w:rsid w:val="58005923"/>
    <w:rsid w:val="5803475B"/>
    <w:rsid w:val="580A6FBE"/>
    <w:rsid w:val="580F5BC1"/>
    <w:rsid w:val="58134F6E"/>
    <w:rsid w:val="58153B58"/>
    <w:rsid w:val="5822786C"/>
    <w:rsid w:val="58243371"/>
    <w:rsid w:val="58293CFC"/>
    <w:rsid w:val="58302962"/>
    <w:rsid w:val="5835010B"/>
    <w:rsid w:val="58402D92"/>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377CA"/>
    <w:rsid w:val="58A948C8"/>
    <w:rsid w:val="58B156C4"/>
    <w:rsid w:val="58B8443B"/>
    <w:rsid w:val="58BC4002"/>
    <w:rsid w:val="58C47A68"/>
    <w:rsid w:val="58C6178A"/>
    <w:rsid w:val="58D36971"/>
    <w:rsid w:val="58D720A4"/>
    <w:rsid w:val="58DB456A"/>
    <w:rsid w:val="58E909DD"/>
    <w:rsid w:val="58EB1C90"/>
    <w:rsid w:val="58F57D12"/>
    <w:rsid w:val="590460B8"/>
    <w:rsid w:val="59094784"/>
    <w:rsid w:val="591B1DF9"/>
    <w:rsid w:val="591C10BE"/>
    <w:rsid w:val="59267EF0"/>
    <w:rsid w:val="593300E3"/>
    <w:rsid w:val="59376E4C"/>
    <w:rsid w:val="59421F7E"/>
    <w:rsid w:val="59424509"/>
    <w:rsid w:val="594935F2"/>
    <w:rsid w:val="594C2750"/>
    <w:rsid w:val="595C0946"/>
    <w:rsid w:val="59604A5E"/>
    <w:rsid w:val="59642A7A"/>
    <w:rsid w:val="596D32B4"/>
    <w:rsid w:val="59774D3E"/>
    <w:rsid w:val="599148CE"/>
    <w:rsid w:val="599A1291"/>
    <w:rsid w:val="599E418E"/>
    <w:rsid w:val="59A22883"/>
    <w:rsid w:val="59A24ED6"/>
    <w:rsid w:val="59AF0514"/>
    <w:rsid w:val="59B6531E"/>
    <w:rsid w:val="59B75E8A"/>
    <w:rsid w:val="59BC0F73"/>
    <w:rsid w:val="59BD2911"/>
    <w:rsid w:val="59BE1CC3"/>
    <w:rsid w:val="59C13A26"/>
    <w:rsid w:val="59C91BF3"/>
    <w:rsid w:val="59D27288"/>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44269"/>
    <w:rsid w:val="5A265096"/>
    <w:rsid w:val="5A2943A6"/>
    <w:rsid w:val="5A2A6592"/>
    <w:rsid w:val="5A2D0557"/>
    <w:rsid w:val="5A340B09"/>
    <w:rsid w:val="5A3F3527"/>
    <w:rsid w:val="5A440B9D"/>
    <w:rsid w:val="5A4907B6"/>
    <w:rsid w:val="5A5128C3"/>
    <w:rsid w:val="5A525A46"/>
    <w:rsid w:val="5A575C31"/>
    <w:rsid w:val="5A5C7772"/>
    <w:rsid w:val="5A6169CB"/>
    <w:rsid w:val="5A6336A1"/>
    <w:rsid w:val="5A6B7C88"/>
    <w:rsid w:val="5A6F5AD1"/>
    <w:rsid w:val="5A73612A"/>
    <w:rsid w:val="5A7F6F98"/>
    <w:rsid w:val="5A8F76C1"/>
    <w:rsid w:val="5A921A04"/>
    <w:rsid w:val="5A9A0A66"/>
    <w:rsid w:val="5AA541CF"/>
    <w:rsid w:val="5AAF48E4"/>
    <w:rsid w:val="5AB96041"/>
    <w:rsid w:val="5ABC4831"/>
    <w:rsid w:val="5ABC6BFA"/>
    <w:rsid w:val="5AC366EB"/>
    <w:rsid w:val="5AC43AE0"/>
    <w:rsid w:val="5AC4427C"/>
    <w:rsid w:val="5ACD0528"/>
    <w:rsid w:val="5ACE02EF"/>
    <w:rsid w:val="5AD054B7"/>
    <w:rsid w:val="5AD149C0"/>
    <w:rsid w:val="5AD20D04"/>
    <w:rsid w:val="5AD510F0"/>
    <w:rsid w:val="5AF82FCA"/>
    <w:rsid w:val="5AF8657A"/>
    <w:rsid w:val="5AFE5C3F"/>
    <w:rsid w:val="5B000850"/>
    <w:rsid w:val="5B013CC9"/>
    <w:rsid w:val="5B152C3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319B5"/>
    <w:rsid w:val="5B975E5B"/>
    <w:rsid w:val="5B994ABB"/>
    <w:rsid w:val="5B9C0984"/>
    <w:rsid w:val="5BA65080"/>
    <w:rsid w:val="5BA76A78"/>
    <w:rsid w:val="5BB214B7"/>
    <w:rsid w:val="5BB424C4"/>
    <w:rsid w:val="5BB576AD"/>
    <w:rsid w:val="5BBE6EBD"/>
    <w:rsid w:val="5BC02787"/>
    <w:rsid w:val="5BC52B9A"/>
    <w:rsid w:val="5BCD45FD"/>
    <w:rsid w:val="5BCD6158"/>
    <w:rsid w:val="5BD41880"/>
    <w:rsid w:val="5BD627D7"/>
    <w:rsid w:val="5BD6293F"/>
    <w:rsid w:val="5BE23D1E"/>
    <w:rsid w:val="5BE24CD9"/>
    <w:rsid w:val="5BE50680"/>
    <w:rsid w:val="5BE52EE1"/>
    <w:rsid w:val="5BEA2231"/>
    <w:rsid w:val="5BF23EBC"/>
    <w:rsid w:val="5BF524ED"/>
    <w:rsid w:val="5BF65E64"/>
    <w:rsid w:val="5BFD4032"/>
    <w:rsid w:val="5BFF0C86"/>
    <w:rsid w:val="5C010393"/>
    <w:rsid w:val="5C087355"/>
    <w:rsid w:val="5C0C750E"/>
    <w:rsid w:val="5C0E435F"/>
    <w:rsid w:val="5C135532"/>
    <w:rsid w:val="5C1832F4"/>
    <w:rsid w:val="5C194991"/>
    <w:rsid w:val="5C1A3044"/>
    <w:rsid w:val="5C3B2DCF"/>
    <w:rsid w:val="5C500AF8"/>
    <w:rsid w:val="5C517866"/>
    <w:rsid w:val="5C523483"/>
    <w:rsid w:val="5C5348B4"/>
    <w:rsid w:val="5C5E033F"/>
    <w:rsid w:val="5C6875EE"/>
    <w:rsid w:val="5C6E7678"/>
    <w:rsid w:val="5C6F12DC"/>
    <w:rsid w:val="5C724730"/>
    <w:rsid w:val="5C740B82"/>
    <w:rsid w:val="5C7A2919"/>
    <w:rsid w:val="5CB840DE"/>
    <w:rsid w:val="5CBF4297"/>
    <w:rsid w:val="5CC43404"/>
    <w:rsid w:val="5CC93DAE"/>
    <w:rsid w:val="5CD05D91"/>
    <w:rsid w:val="5CD31EE3"/>
    <w:rsid w:val="5CE1654F"/>
    <w:rsid w:val="5CE47CF9"/>
    <w:rsid w:val="5CEB1D70"/>
    <w:rsid w:val="5CF45558"/>
    <w:rsid w:val="5CF70E19"/>
    <w:rsid w:val="5D00730C"/>
    <w:rsid w:val="5D072BC8"/>
    <w:rsid w:val="5D076525"/>
    <w:rsid w:val="5D0A3A75"/>
    <w:rsid w:val="5D19384D"/>
    <w:rsid w:val="5D22473A"/>
    <w:rsid w:val="5D237B4C"/>
    <w:rsid w:val="5D2B5629"/>
    <w:rsid w:val="5D301CD3"/>
    <w:rsid w:val="5D315CEB"/>
    <w:rsid w:val="5D326462"/>
    <w:rsid w:val="5D3926A3"/>
    <w:rsid w:val="5D3B59DF"/>
    <w:rsid w:val="5D473075"/>
    <w:rsid w:val="5D475E41"/>
    <w:rsid w:val="5D4822EE"/>
    <w:rsid w:val="5D58136E"/>
    <w:rsid w:val="5D5864DB"/>
    <w:rsid w:val="5D653AC7"/>
    <w:rsid w:val="5D73393B"/>
    <w:rsid w:val="5D76353B"/>
    <w:rsid w:val="5D784379"/>
    <w:rsid w:val="5D7B3457"/>
    <w:rsid w:val="5D826C13"/>
    <w:rsid w:val="5D88750D"/>
    <w:rsid w:val="5D8B2715"/>
    <w:rsid w:val="5D8D250E"/>
    <w:rsid w:val="5D8F399C"/>
    <w:rsid w:val="5D8F6111"/>
    <w:rsid w:val="5D8F6281"/>
    <w:rsid w:val="5D915AFD"/>
    <w:rsid w:val="5D9404A9"/>
    <w:rsid w:val="5D9A23F4"/>
    <w:rsid w:val="5D9F6617"/>
    <w:rsid w:val="5D9F7C74"/>
    <w:rsid w:val="5DA908AA"/>
    <w:rsid w:val="5DAE2E8C"/>
    <w:rsid w:val="5DAE7F34"/>
    <w:rsid w:val="5DB073E4"/>
    <w:rsid w:val="5DB65502"/>
    <w:rsid w:val="5DB906BB"/>
    <w:rsid w:val="5DD70750"/>
    <w:rsid w:val="5DE44DF4"/>
    <w:rsid w:val="5DED4540"/>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F0687"/>
    <w:rsid w:val="5E6454D9"/>
    <w:rsid w:val="5E680BE8"/>
    <w:rsid w:val="5E687EF6"/>
    <w:rsid w:val="5E696D90"/>
    <w:rsid w:val="5E6B7FF0"/>
    <w:rsid w:val="5E746BD1"/>
    <w:rsid w:val="5E783202"/>
    <w:rsid w:val="5E7842EE"/>
    <w:rsid w:val="5E803D55"/>
    <w:rsid w:val="5E854DAE"/>
    <w:rsid w:val="5EA36A9B"/>
    <w:rsid w:val="5EA648E2"/>
    <w:rsid w:val="5EB32415"/>
    <w:rsid w:val="5EB52E6F"/>
    <w:rsid w:val="5EC94A60"/>
    <w:rsid w:val="5ECE0F2F"/>
    <w:rsid w:val="5ED95EEE"/>
    <w:rsid w:val="5EE55DDE"/>
    <w:rsid w:val="5EF04AC4"/>
    <w:rsid w:val="5EF47473"/>
    <w:rsid w:val="5EFE064F"/>
    <w:rsid w:val="5F061DE5"/>
    <w:rsid w:val="5F09081F"/>
    <w:rsid w:val="5F0B5D5E"/>
    <w:rsid w:val="5F1111AD"/>
    <w:rsid w:val="5F121A0D"/>
    <w:rsid w:val="5F157F71"/>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6F0CC6"/>
    <w:rsid w:val="5F7202DD"/>
    <w:rsid w:val="5F7602E5"/>
    <w:rsid w:val="5F764A5E"/>
    <w:rsid w:val="5F7D66DE"/>
    <w:rsid w:val="5F810033"/>
    <w:rsid w:val="5F844DC9"/>
    <w:rsid w:val="5F8806B8"/>
    <w:rsid w:val="5F8A1CC6"/>
    <w:rsid w:val="5F8C52DB"/>
    <w:rsid w:val="5F966692"/>
    <w:rsid w:val="5F99467F"/>
    <w:rsid w:val="5F9B67FF"/>
    <w:rsid w:val="5FA00A10"/>
    <w:rsid w:val="5FA4374A"/>
    <w:rsid w:val="5FA4380A"/>
    <w:rsid w:val="5FA5501A"/>
    <w:rsid w:val="5FAB674F"/>
    <w:rsid w:val="5FB25387"/>
    <w:rsid w:val="5FBF3440"/>
    <w:rsid w:val="5FC53509"/>
    <w:rsid w:val="5FD20829"/>
    <w:rsid w:val="5FEB0680"/>
    <w:rsid w:val="5FF744A9"/>
    <w:rsid w:val="5FF76947"/>
    <w:rsid w:val="5FFB17C7"/>
    <w:rsid w:val="5FFE6C22"/>
    <w:rsid w:val="5FFF7122"/>
    <w:rsid w:val="60000309"/>
    <w:rsid w:val="600B6B90"/>
    <w:rsid w:val="600C3224"/>
    <w:rsid w:val="600F6605"/>
    <w:rsid w:val="60143AD3"/>
    <w:rsid w:val="60281FCD"/>
    <w:rsid w:val="602876AC"/>
    <w:rsid w:val="603215F4"/>
    <w:rsid w:val="603415D4"/>
    <w:rsid w:val="603771DA"/>
    <w:rsid w:val="604C5236"/>
    <w:rsid w:val="605006BC"/>
    <w:rsid w:val="606162D0"/>
    <w:rsid w:val="60674769"/>
    <w:rsid w:val="607079E9"/>
    <w:rsid w:val="60734371"/>
    <w:rsid w:val="60830460"/>
    <w:rsid w:val="6085543E"/>
    <w:rsid w:val="608B5C80"/>
    <w:rsid w:val="608C3813"/>
    <w:rsid w:val="60907882"/>
    <w:rsid w:val="609258F0"/>
    <w:rsid w:val="6093287A"/>
    <w:rsid w:val="609517E9"/>
    <w:rsid w:val="609A2B73"/>
    <w:rsid w:val="609F1E8C"/>
    <w:rsid w:val="60A0440C"/>
    <w:rsid w:val="60A64F4A"/>
    <w:rsid w:val="60B131BC"/>
    <w:rsid w:val="60B77B1A"/>
    <w:rsid w:val="60BA0952"/>
    <w:rsid w:val="60C02A5F"/>
    <w:rsid w:val="60C43BAB"/>
    <w:rsid w:val="60C5483E"/>
    <w:rsid w:val="60C566E2"/>
    <w:rsid w:val="60C867C5"/>
    <w:rsid w:val="60D3354A"/>
    <w:rsid w:val="60D4561F"/>
    <w:rsid w:val="60D67E78"/>
    <w:rsid w:val="60DB0800"/>
    <w:rsid w:val="60DE0DB6"/>
    <w:rsid w:val="60E25F60"/>
    <w:rsid w:val="60E54273"/>
    <w:rsid w:val="60F46839"/>
    <w:rsid w:val="61027740"/>
    <w:rsid w:val="61034098"/>
    <w:rsid w:val="61057B06"/>
    <w:rsid w:val="61067A64"/>
    <w:rsid w:val="610C7D1D"/>
    <w:rsid w:val="61105E47"/>
    <w:rsid w:val="6112529A"/>
    <w:rsid w:val="611A7B15"/>
    <w:rsid w:val="611C59F7"/>
    <w:rsid w:val="611F0B09"/>
    <w:rsid w:val="61200AAF"/>
    <w:rsid w:val="612D2321"/>
    <w:rsid w:val="61455CF4"/>
    <w:rsid w:val="61466898"/>
    <w:rsid w:val="614F637C"/>
    <w:rsid w:val="61512409"/>
    <w:rsid w:val="615B2659"/>
    <w:rsid w:val="615E36E9"/>
    <w:rsid w:val="615E3F04"/>
    <w:rsid w:val="6162354E"/>
    <w:rsid w:val="616314ED"/>
    <w:rsid w:val="61676068"/>
    <w:rsid w:val="6168628E"/>
    <w:rsid w:val="616B25D0"/>
    <w:rsid w:val="616C1663"/>
    <w:rsid w:val="616E223F"/>
    <w:rsid w:val="617305C5"/>
    <w:rsid w:val="617307AC"/>
    <w:rsid w:val="61751F59"/>
    <w:rsid w:val="617C28AF"/>
    <w:rsid w:val="61803241"/>
    <w:rsid w:val="61843F91"/>
    <w:rsid w:val="618A6058"/>
    <w:rsid w:val="619055FE"/>
    <w:rsid w:val="61963257"/>
    <w:rsid w:val="6196670E"/>
    <w:rsid w:val="61972737"/>
    <w:rsid w:val="619C38B4"/>
    <w:rsid w:val="61A4486B"/>
    <w:rsid w:val="61B33DDF"/>
    <w:rsid w:val="61BB4A1B"/>
    <w:rsid w:val="61BC23E5"/>
    <w:rsid w:val="61CD3107"/>
    <w:rsid w:val="61D21120"/>
    <w:rsid w:val="61E728F9"/>
    <w:rsid w:val="61F3667F"/>
    <w:rsid w:val="61F43F82"/>
    <w:rsid w:val="61FA1BFA"/>
    <w:rsid w:val="61FB110C"/>
    <w:rsid w:val="620B2B74"/>
    <w:rsid w:val="6210415F"/>
    <w:rsid w:val="62185165"/>
    <w:rsid w:val="621D66D4"/>
    <w:rsid w:val="62220209"/>
    <w:rsid w:val="62250128"/>
    <w:rsid w:val="622D780A"/>
    <w:rsid w:val="622E2CF4"/>
    <w:rsid w:val="622F5ABF"/>
    <w:rsid w:val="623D0C68"/>
    <w:rsid w:val="62460FCD"/>
    <w:rsid w:val="62480FF0"/>
    <w:rsid w:val="624B0C8E"/>
    <w:rsid w:val="624B14C1"/>
    <w:rsid w:val="624F0394"/>
    <w:rsid w:val="625A29D8"/>
    <w:rsid w:val="625B2CDA"/>
    <w:rsid w:val="625B47C2"/>
    <w:rsid w:val="62630C6B"/>
    <w:rsid w:val="627301E8"/>
    <w:rsid w:val="62754C0F"/>
    <w:rsid w:val="6295194F"/>
    <w:rsid w:val="6299295E"/>
    <w:rsid w:val="629A07BC"/>
    <w:rsid w:val="62A33CA7"/>
    <w:rsid w:val="62B94634"/>
    <w:rsid w:val="62BA3B2B"/>
    <w:rsid w:val="62BF4519"/>
    <w:rsid w:val="62C37511"/>
    <w:rsid w:val="62D11C3F"/>
    <w:rsid w:val="62D35D1C"/>
    <w:rsid w:val="62D67D61"/>
    <w:rsid w:val="62E157FC"/>
    <w:rsid w:val="62E81148"/>
    <w:rsid w:val="62E83A0D"/>
    <w:rsid w:val="62F76986"/>
    <w:rsid w:val="62FA3D7F"/>
    <w:rsid w:val="62FF21FD"/>
    <w:rsid w:val="63074CE8"/>
    <w:rsid w:val="630D2FC4"/>
    <w:rsid w:val="631360BB"/>
    <w:rsid w:val="631C3A36"/>
    <w:rsid w:val="63212420"/>
    <w:rsid w:val="632936A9"/>
    <w:rsid w:val="632B4EB1"/>
    <w:rsid w:val="632F06D8"/>
    <w:rsid w:val="63311536"/>
    <w:rsid w:val="63317698"/>
    <w:rsid w:val="63340EAE"/>
    <w:rsid w:val="63443DC2"/>
    <w:rsid w:val="634B6A95"/>
    <w:rsid w:val="634F6CB9"/>
    <w:rsid w:val="635C42D3"/>
    <w:rsid w:val="635E6984"/>
    <w:rsid w:val="63615D3E"/>
    <w:rsid w:val="6367139B"/>
    <w:rsid w:val="63683422"/>
    <w:rsid w:val="636C62BA"/>
    <w:rsid w:val="63821D61"/>
    <w:rsid w:val="63827E36"/>
    <w:rsid w:val="63842477"/>
    <w:rsid w:val="638619A6"/>
    <w:rsid w:val="638823F9"/>
    <w:rsid w:val="638B04D2"/>
    <w:rsid w:val="638E2A7E"/>
    <w:rsid w:val="639A118D"/>
    <w:rsid w:val="639C2941"/>
    <w:rsid w:val="63A85CD1"/>
    <w:rsid w:val="63AB2A39"/>
    <w:rsid w:val="63B02C42"/>
    <w:rsid w:val="63C069D8"/>
    <w:rsid w:val="63C51AD9"/>
    <w:rsid w:val="63C54411"/>
    <w:rsid w:val="63C733FE"/>
    <w:rsid w:val="63CD27C8"/>
    <w:rsid w:val="63CD4C2D"/>
    <w:rsid w:val="63CF2629"/>
    <w:rsid w:val="63D40E51"/>
    <w:rsid w:val="63D85FCA"/>
    <w:rsid w:val="63E263F4"/>
    <w:rsid w:val="63E418C9"/>
    <w:rsid w:val="63FB6EC6"/>
    <w:rsid w:val="63FD7654"/>
    <w:rsid w:val="640C2BB6"/>
    <w:rsid w:val="640F48CB"/>
    <w:rsid w:val="6411454E"/>
    <w:rsid w:val="64382200"/>
    <w:rsid w:val="643F3FFC"/>
    <w:rsid w:val="644A69BC"/>
    <w:rsid w:val="644C372C"/>
    <w:rsid w:val="645B5DC0"/>
    <w:rsid w:val="645D3A6B"/>
    <w:rsid w:val="646A06E2"/>
    <w:rsid w:val="646C4EF1"/>
    <w:rsid w:val="646C4FB8"/>
    <w:rsid w:val="64706C6F"/>
    <w:rsid w:val="6471159B"/>
    <w:rsid w:val="64814078"/>
    <w:rsid w:val="648B777B"/>
    <w:rsid w:val="648F23FC"/>
    <w:rsid w:val="64937D17"/>
    <w:rsid w:val="6494650D"/>
    <w:rsid w:val="64984C13"/>
    <w:rsid w:val="649A6134"/>
    <w:rsid w:val="649D2569"/>
    <w:rsid w:val="64A157DA"/>
    <w:rsid w:val="64A32650"/>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B7AB8"/>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E4951"/>
    <w:rsid w:val="656F1A01"/>
    <w:rsid w:val="6570700F"/>
    <w:rsid w:val="6574303E"/>
    <w:rsid w:val="657A4CCD"/>
    <w:rsid w:val="657F0CE6"/>
    <w:rsid w:val="65833C4F"/>
    <w:rsid w:val="65840EE1"/>
    <w:rsid w:val="658B37B6"/>
    <w:rsid w:val="6590595E"/>
    <w:rsid w:val="65972789"/>
    <w:rsid w:val="659C17EE"/>
    <w:rsid w:val="65A65E7D"/>
    <w:rsid w:val="65B03A87"/>
    <w:rsid w:val="65BC6E17"/>
    <w:rsid w:val="65BD3777"/>
    <w:rsid w:val="65BE5ECC"/>
    <w:rsid w:val="65D15525"/>
    <w:rsid w:val="65D64BB3"/>
    <w:rsid w:val="65D70270"/>
    <w:rsid w:val="65E90788"/>
    <w:rsid w:val="65E91B08"/>
    <w:rsid w:val="65F01ECC"/>
    <w:rsid w:val="65F5725F"/>
    <w:rsid w:val="65F84A69"/>
    <w:rsid w:val="66032E7B"/>
    <w:rsid w:val="66053581"/>
    <w:rsid w:val="660A19B0"/>
    <w:rsid w:val="661026AA"/>
    <w:rsid w:val="661635F6"/>
    <w:rsid w:val="661D3F49"/>
    <w:rsid w:val="66213A5C"/>
    <w:rsid w:val="6624683A"/>
    <w:rsid w:val="662D2EA4"/>
    <w:rsid w:val="662F2BB7"/>
    <w:rsid w:val="6631571B"/>
    <w:rsid w:val="66330304"/>
    <w:rsid w:val="663D054E"/>
    <w:rsid w:val="66460692"/>
    <w:rsid w:val="6658158E"/>
    <w:rsid w:val="66631FDD"/>
    <w:rsid w:val="666C0CB9"/>
    <w:rsid w:val="66727620"/>
    <w:rsid w:val="66763EED"/>
    <w:rsid w:val="667930F9"/>
    <w:rsid w:val="6679372B"/>
    <w:rsid w:val="667B3C56"/>
    <w:rsid w:val="667F4865"/>
    <w:rsid w:val="669101F6"/>
    <w:rsid w:val="66953491"/>
    <w:rsid w:val="66980BF6"/>
    <w:rsid w:val="66A56CDB"/>
    <w:rsid w:val="66AD65FC"/>
    <w:rsid w:val="66AE351D"/>
    <w:rsid w:val="66B361F4"/>
    <w:rsid w:val="66B81454"/>
    <w:rsid w:val="66BE1292"/>
    <w:rsid w:val="66BF76F1"/>
    <w:rsid w:val="66D553C4"/>
    <w:rsid w:val="66D61A8D"/>
    <w:rsid w:val="66DA3497"/>
    <w:rsid w:val="66DC5BF8"/>
    <w:rsid w:val="66DD4BD1"/>
    <w:rsid w:val="66E173F9"/>
    <w:rsid w:val="66E3226C"/>
    <w:rsid w:val="66E611A7"/>
    <w:rsid w:val="66E80EB0"/>
    <w:rsid w:val="66EC5E36"/>
    <w:rsid w:val="66F569E1"/>
    <w:rsid w:val="66F76034"/>
    <w:rsid w:val="67066C06"/>
    <w:rsid w:val="670E7B80"/>
    <w:rsid w:val="6713591F"/>
    <w:rsid w:val="67181932"/>
    <w:rsid w:val="671E28B1"/>
    <w:rsid w:val="6726232E"/>
    <w:rsid w:val="672A4901"/>
    <w:rsid w:val="672C32AD"/>
    <w:rsid w:val="67331724"/>
    <w:rsid w:val="673360E2"/>
    <w:rsid w:val="67346319"/>
    <w:rsid w:val="67441B08"/>
    <w:rsid w:val="674E2802"/>
    <w:rsid w:val="674F6E76"/>
    <w:rsid w:val="67513E69"/>
    <w:rsid w:val="6756083B"/>
    <w:rsid w:val="675A17FE"/>
    <w:rsid w:val="67617AF0"/>
    <w:rsid w:val="6768655A"/>
    <w:rsid w:val="676E1585"/>
    <w:rsid w:val="67775952"/>
    <w:rsid w:val="677E2FA1"/>
    <w:rsid w:val="67834615"/>
    <w:rsid w:val="67836FB1"/>
    <w:rsid w:val="678A12A7"/>
    <w:rsid w:val="678A44B2"/>
    <w:rsid w:val="678C1D52"/>
    <w:rsid w:val="678D19D7"/>
    <w:rsid w:val="67901A9C"/>
    <w:rsid w:val="67973403"/>
    <w:rsid w:val="67A67078"/>
    <w:rsid w:val="67AC341B"/>
    <w:rsid w:val="67B10069"/>
    <w:rsid w:val="67B42C3D"/>
    <w:rsid w:val="67B861F9"/>
    <w:rsid w:val="67C149C0"/>
    <w:rsid w:val="67C7427D"/>
    <w:rsid w:val="67CA7967"/>
    <w:rsid w:val="67CC38C5"/>
    <w:rsid w:val="67CF74A7"/>
    <w:rsid w:val="67D9695E"/>
    <w:rsid w:val="67DC5CEA"/>
    <w:rsid w:val="67DF18A0"/>
    <w:rsid w:val="67E024C8"/>
    <w:rsid w:val="67E35B0A"/>
    <w:rsid w:val="67F0511C"/>
    <w:rsid w:val="67F5522D"/>
    <w:rsid w:val="67F73BC6"/>
    <w:rsid w:val="680965F8"/>
    <w:rsid w:val="680D3334"/>
    <w:rsid w:val="680E4ECF"/>
    <w:rsid w:val="6811066C"/>
    <w:rsid w:val="68127886"/>
    <w:rsid w:val="68135F70"/>
    <w:rsid w:val="681778E7"/>
    <w:rsid w:val="681B5BF4"/>
    <w:rsid w:val="68240EAA"/>
    <w:rsid w:val="6825323C"/>
    <w:rsid w:val="68356624"/>
    <w:rsid w:val="683D04A6"/>
    <w:rsid w:val="683D75A2"/>
    <w:rsid w:val="683F63B6"/>
    <w:rsid w:val="68436C4F"/>
    <w:rsid w:val="68451270"/>
    <w:rsid w:val="684F1282"/>
    <w:rsid w:val="6850356A"/>
    <w:rsid w:val="685465AC"/>
    <w:rsid w:val="68650339"/>
    <w:rsid w:val="68651915"/>
    <w:rsid w:val="68670AE1"/>
    <w:rsid w:val="68733F18"/>
    <w:rsid w:val="687442EE"/>
    <w:rsid w:val="68772A56"/>
    <w:rsid w:val="687E176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619B"/>
    <w:rsid w:val="68EC3A15"/>
    <w:rsid w:val="68ED69A7"/>
    <w:rsid w:val="68F73FD9"/>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F3842"/>
    <w:rsid w:val="69731101"/>
    <w:rsid w:val="6974083C"/>
    <w:rsid w:val="697D087B"/>
    <w:rsid w:val="697F4E9B"/>
    <w:rsid w:val="69807B1E"/>
    <w:rsid w:val="69854866"/>
    <w:rsid w:val="69877AA8"/>
    <w:rsid w:val="69A71B52"/>
    <w:rsid w:val="69A7770D"/>
    <w:rsid w:val="69A966F8"/>
    <w:rsid w:val="69AC0B64"/>
    <w:rsid w:val="69B035CA"/>
    <w:rsid w:val="69B27491"/>
    <w:rsid w:val="69B27C94"/>
    <w:rsid w:val="69BA2288"/>
    <w:rsid w:val="69BB7CE2"/>
    <w:rsid w:val="69D2134C"/>
    <w:rsid w:val="69D537ED"/>
    <w:rsid w:val="69DC1230"/>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262B5"/>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6E073D"/>
    <w:rsid w:val="6B705E52"/>
    <w:rsid w:val="6B735BFD"/>
    <w:rsid w:val="6B757A30"/>
    <w:rsid w:val="6B785D05"/>
    <w:rsid w:val="6B7F7BD7"/>
    <w:rsid w:val="6B846AF2"/>
    <w:rsid w:val="6B95396B"/>
    <w:rsid w:val="6BAB16C6"/>
    <w:rsid w:val="6BAC0EF7"/>
    <w:rsid w:val="6BBB00B1"/>
    <w:rsid w:val="6BBD3E9D"/>
    <w:rsid w:val="6BC03721"/>
    <w:rsid w:val="6BC43438"/>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710FF"/>
    <w:rsid w:val="6C3A624E"/>
    <w:rsid w:val="6C3C1EF7"/>
    <w:rsid w:val="6C3F4795"/>
    <w:rsid w:val="6C431738"/>
    <w:rsid w:val="6C442E2D"/>
    <w:rsid w:val="6C4B106D"/>
    <w:rsid w:val="6C505966"/>
    <w:rsid w:val="6C5D04BB"/>
    <w:rsid w:val="6C666C3C"/>
    <w:rsid w:val="6C6833E1"/>
    <w:rsid w:val="6C6900AE"/>
    <w:rsid w:val="6C6C0DCD"/>
    <w:rsid w:val="6C882F2E"/>
    <w:rsid w:val="6C8E4315"/>
    <w:rsid w:val="6C95615F"/>
    <w:rsid w:val="6C9C624D"/>
    <w:rsid w:val="6CA42A98"/>
    <w:rsid w:val="6CA94419"/>
    <w:rsid w:val="6CB242A2"/>
    <w:rsid w:val="6CB70C4D"/>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1D0760"/>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8F5451"/>
    <w:rsid w:val="6D90338E"/>
    <w:rsid w:val="6D925740"/>
    <w:rsid w:val="6D9D3EE4"/>
    <w:rsid w:val="6D9E7C69"/>
    <w:rsid w:val="6DA71839"/>
    <w:rsid w:val="6DA84071"/>
    <w:rsid w:val="6DB20233"/>
    <w:rsid w:val="6DB81D13"/>
    <w:rsid w:val="6DC54D30"/>
    <w:rsid w:val="6DC65806"/>
    <w:rsid w:val="6DCA2F8B"/>
    <w:rsid w:val="6DCE2123"/>
    <w:rsid w:val="6DDF0294"/>
    <w:rsid w:val="6DE9618F"/>
    <w:rsid w:val="6DED02CD"/>
    <w:rsid w:val="6DEE70AF"/>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B30BD"/>
    <w:rsid w:val="6E3E181B"/>
    <w:rsid w:val="6E3F1C0F"/>
    <w:rsid w:val="6E484191"/>
    <w:rsid w:val="6E4E0EC4"/>
    <w:rsid w:val="6E561494"/>
    <w:rsid w:val="6E567CD0"/>
    <w:rsid w:val="6E633CB5"/>
    <w:rsid w:val="6E651C83"/>
    <w:rsid w:val="6E7106EF"/>
    <w:rsid w:val="6E72570E"/>
    <w:rsid w:val="6E785A45"/>
    <w:rsid w:val="6E796FC0"/>
    <w:rsid w:val="6E917497"/>
    <w:rsid w:val="6E9B38D0"/>
    <w:rsid w:val="6EA13305"/>
    <w:rsid w:val="6EA31BF5"/>
    <w:rsid w:val="6EAB29FB"/>
    <w:rsid w:val="6EB32B7F"/>
    <w:rsid w:val="6EB46F18"/>
    <w:rsid w:val="6EB63507"/>
    <w:rsid w:val="6EBD4DFF"/>
    <w:rsid w:val="6EC23093"/>
    <w:rsid w:val="6EC23231"/>
    <w:rsid w:val="6EC310A5"/>
    <w:rsid w:val="6EC43237"/>
    <w:rsid w:val="6EC73357"/>
    <w:rsid w:val="6EC737C7"/>
    <w:rsid w:val="6ECD13A7"/>
    <w:rsid w:val="6ED163C0"/>
    <w:rsid w:val="6ED266F7"/>
    <w:rsid w:val="6EE00C73"/>
    <w:rsid w:val="6EE11C2E"/>
    <w:rsid w:val="6EE939F2"/>
    <w:rsid w:val="6F021829"/>
    <w:rsid w:val="6F08724A"/>
    <w:rsid w:val="6F14289F"/>
    <w:rsid w:val="6F162C84"/>
    <w:rsid w:val="6F1F1B76"/>
    <w:rsid w:val="6F28474F"/>
    <w:rsid w:val="6F350882"/>
    <w:rsid w:val="6F35635E"/>
    <w:rsid w:val="6F3713E9"/>
    <w:rsid w:val="6F384951"/>
    <w:rsid w:val="6F4876AF"/>
    <w:rsid w:val="6F537FC0"/>
    <w:rsid w:val="6F55372C"/>
    <w:rsid w:val="6F607895"/>
    <w:rsid w:val="6F61040C"/>
    <w:rsid w:val="6F6776E1"/>
    <w:rsid w:val="6F702CF5"/>
    <w:rsid w:val="6F7A0C79"/>
    <w:rsid w:val="6F7E1B78"/>
    <w:rsid w:val="6F90000E"/>
    <w:rsid w:val="6F9C5D71"/>
    <w:rsid w:val="6FA3781E"/>
    <w:rsid w:val="6FA9586A"/>
    <w:rsid w:val="6FAC61CF"/>
    <w:rsid w:val="6FAF5C06"/>
    <w:rsid w:val="6FB32C37"/>
    <w:rsid w:val="6FB415FB"/>
    <w:rsid w:val="6FB80EE8"/>
    <w:rsid w:val="6FB93016"/>
    <w:rsid w:val="6FC0781E"/>
    <w:rsid w:val="6FCE37C8"/>
    <w:rsid w:val="6FD36624"/>
    <w:rsid w:val="6FE53444"/>
    <w:rsid w:val="6FE76FE3"/>
    <w:rsid w:val="6FF1528E"/>
    <w:rsid w:val="6FF561D1"/>
    <w:rsid w:val="700C0460"/>
    <w:rsid w:val="701458A7"/>
    <w:rsid w:val="70152C7C"/>
    <w:rsid w:val="70170F2B"/>
    <w:rsid w:val="701830B7"/>
    <w:rsid w:val="701E2FAB"/>
    <w:rsid w:val="70206C25"/>
    <w:rsid w:val="702267D2"/>
    <w:rsid w:val="70291A05"/>
    <w:rsid w:val="70370653"/>
    <w:rsid w:val="70385F59"/>
    <w:rsid w:val="70387A8F"/>
    <w:rsid w:val="7048221B"/>
    <w:rsid w:val="70494AF1"/>
    <w:rsid w:val="704A6916"/>
    <w:rsid w:val="70555B90"/>
    <w:rsid w:val="705C63B7"/>
    <w:rsid w:val="70680AC8"/>
    <w:rsid w:val="70684400"/>
    <w:rsid w:val="706C6060"/>
    <w:rsid w:val="706D51B8"/>
    <w:rsid w:val="706F1FCC"/>
    <w:rsid w:val="70712877"/>
    <w:rsid w:val="70767F2C"/>
    <w:rsid w:val="70785A86"/>
    <w:rsid w:val="707E62BB"/>
    <w:rsid w:val="70910C43"/>
    <w:rsid w:val="70992BBC"/>
    <w:rsid w:val="709E4E34"/>
    <w:rsid w:val="709E640C"/>
    <w:rsid w:val="70A106DA"/>
    <w:rsid w:val="70A156F4"/>
    <w:rsid w:val="70A84483"/>
    <w:rsid w:val="70AC0E63"/>
    <w:rsid w:val="70AD5CCA"/>
    <w:rsid w:val="70AF55CD"/>
    <w:rsid w:val="70B56633"/>
    <w:rsid w:val="70BB0D3E"/>
    <w:rsid w:val="70C52734"/>
    <w:rsid w:val="70C84253"/>
    <w:rsid w:val="70CA126A"/>
    <w:rsid w:val="70CB6779"/>
    <w:rsid w:val="70CE384D"/>
    <w:rsid w:val="70CF3906"/>
    <w:rsid w:val="70D91094"/>
    <w:rsid w:val="70DB4846"/>
    <w:rsid w:val="70DB76EF"/>
    <w:rsid w:val="70E47264"/>
    <w:rsid w:val="70F04773"/>
    <w:rsid w:val="710524E2"/>
    <w:rsid w:val="710B03C6"/>
    <w:rsid w:val="711604AB"/>
    <w:rsid w:val="71211206"/>
    <w:rsid w:val="712762EB"/>
    <w:rsid w:val="712D2ADB"/>
    <w:rsid w:val="712D4159"/>
    <w:rsid w:val="712F15E3"/>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16A2B"/>
    <w:rsid w:val="71C2301C"/>
    <w:rsid w:val="71C45E90"/>
    <w:rsid w:val="71C96C07"/>
    <w:rsid w:val="71CA22FC"/>
    <w:rsid w:val="71CD28DD"/>
    <w:rsid w:val="71D00811"/>
    <w:rsid w:val="71D774C5"/>
    <w:rsid w:val="71D8692F"/>
    <w:rsid w:val="71DA7C5F"/>
    <w:rsid w:val="71DE4C74"/>
    <w:rsid w:val="71E3397B"/>
    <w:rsid w:val="71E346E4"/>
    <w:rsid w:val="71E56A62"/>
    <w:rsid w:val="71E767FC"/>
    <w:rsid w:val="71EF5D41"/>
    <w:rsid w:val="71F26295"/>
    <w:rsid w:val="71FC70DF"/>
    <w:rsid w:val="72056436"/>
    <w:rsid w:val="720979A0"/>
    <w:rsid w:val="720E2F27"/>
    <w:rsid w:val="720F633E"/>
    <w:rsid w:val="72130B93"/>
    <w:rsid w:val="721C688B"/>
    <w:rsid w:val="72200AF0"/>
    <w:rsid w:val="722E7DFE"/>
    <w:rsid w:val="7235246C"/>
    <w:rsid w:val="723749D7"/>
    <w:rsid w:val="72442B4B"/>
    <w:rsid w:val="724D4B1D"/>
    <w:rsid w:val="724E54F1"/>
    <w:rsid w:val="7254202A"/>
    <w:rsid w:val="725C45C2"/>
    <w:rsid w:val="72632A3F"/>
    <w:rsid w:val="727334E4"/>
    <w:rsid w:val="72756082"/>
    <w:rsid w:val="72772DDB"/>
    <w:rsid w:val="72796D22"/>
    <w:rsid w:val="727B2E39"/>
    <w:rsid w:val="728144B8"/>
    <w:rsid w:val="72827328"/>
    <w:rsid w:val="728B2CA4"/>
    <w:rsid w:val="728B509F"/>
    <w:rsid w:val="728F0A31"/>
    <w:rsid w:val="72911151"/>
    <w:rsid w:val="729A297B"/>
    <w:rsid w:val="729F7BB1"/>
    <w:rsid w:val="72A310CE"/>
    <w:rsid w:val="72A60BAC"/>
    <w:rsid w:val="72A628B6"/>
    <w:rsid w:val="72B23B41"/>
    <w:rsid w:val="72B427A5"/>
    <w:rsid w:val="72B751B8"/>
    <w:rsid w:val="72B8168D"/>
    <w:rsid w:val="72C17408"/>
    <w:rsid w:val="72C221EC"/>
    <w:rsid w:val="72CE3184"/>
    <w:rsid w:val="72CE7D06"/>
    <w:rsid w:val="72CF40C2"/>
    <w:rsid w:val="72D456A5"/>
    <w:rsid w:val="72E70D52"/>
    <w:rsid w:val="72EA6B66"/>
    <w:rsid w:val="72F06606"/>
    <w:rsid w:val="72FB32E0"/>
    <w:rsid w:val="72FB39EE"/>
    <w:rsid w:val="7302733B"/>
    <w:rsid w:val="73036270"/>
    <w:rsid w:val="730633B4"/>
    <w:rsid w:val="730B4D96"/>
    <w:rsid w:val="731649D2"/>
    <w:rsid w:val="731C28E7"/>
    <w:rsid w:val="7326097A"/>
    <w:rsid w:val="732A4A9B"/>
    <w:rsid w:val="733202B6"/>
    <w:rsid w:val="73343997"/>
    <w:rsid w:val="73370B0A"/>
    <w:rsid w:val="733A4885"/>
    <w:rsid w:val="733C723A"/>
    <w:rsid w:val="733C7C6A"/>
    <w:rsid w:val="733D72E3"/>
    <w:rsid w:val="734455C8"/>
    <w:rsid w:val="73510529"/>
    <w:rsid w:val="73574996"/>
    <w:rsid w:val="735C705A"/>
    <w:rsid w:val="736411CC"/>
    <w:rsid w:val="73690216"/>
    <w:rsid w:val="736A02D8"/>
    <w:rsid w:val="736C1945"/>
    <w:rsid w:val="73814AA3"/>
    <w:rsid w:val="73893467"/>
    <w:rsid w:val="738A36E1"/>
    <w:rsid w:val="73912A81"/>
    <w:rsid w:val="73933493"/>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A43C1"/>
    <w:rsid w:val="73FF2CB2"/>
    <w:rsid w:val="7407051F"/>
    <w:rsid w:val="740E71A7"/>
    <w:rsid w:val="741076D1"/>
    <w:rsid w:val="74115578"/>
    <w:rsid w:val="74141C1A"/>
    <w:rsid w:val="74215D04"/>
    <w:rsid w:val="74257C35"/>
    <w:rsid w:val="742A0965"/>
    <w:rsid w:val="742D019C"/>
    <w:rsid w:val="742D6DB6"/>
    <w:rsid w:val="742E74D7"/>
    <w:rsid w:val="744642D9"/>
    <w:rsid w:val="74522D94"/>
    <w:rsid w:val="745D0414"/>
    <w:rsid w:val="74692436"/>
    <w:rsid w:val="746B086B"/>
    <w:rsid w:val="746C430C"/>
    <w:rsid w:val="74775754"/>
    <w:rsid w:val="749D5800"/>
    <w:rsid w:val="74A73312"/>
    <w:rsid w:val="74B06962"/>
    <w:rsid w:val="74B32215"/>
    <w:rsid w:val="74B512D0"/>
    <w:rsid w:val="74BC7516"/>
    <w:rsid w:val="74C0607C"/>
    <w:rsid w:val="74C46840"/>
    <w:rsid w:val="74D575AA"/>
    <w:rsid w:val="74D71DDE"/>
    <w:rsid w:val="74DA7956"/>
    <w:rsid w:val="74E11F86"/>
    <w:rsid w:val="74F9646D"/>
    <w:rsid w:val="74FB509B"/>
    <w:rsid w:val="74FB6035"/>
    <w:rsid w:val="7502618E"/>
    <w:rsid w:val="750934A8"/>
    <w:rsid w:val="750A15E4"/>
    <w:rsid w:val="750C76FA"/>
    <w:rsid w:val="752B3381"/>
    <w:rsid w:val="75325694"/>
    <w:rsid w:val="75376E15"/>
    <w:rsid w:val="753B454F"/>
    <w:rsid w:val="75441B17"/>
    <w:rsid w:val="75457EFF"/>
    <w:rsid w:val="75506E3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14E1C"/>
    <w:rsid w:val="75C1550C"/>
    <w:rsid w:val="75C8190D"/>
    <w:rsid w:val="75CC74C8"/>
    <w:rsid w:val="75CD2584"/>
    <w:rsid w:val="75D1230F"/>
    <w:rsid w:val="75D357A7"/>
    <w:rsid w:val="75DB08A6"/>
    <w:rsid w:val="75E2330A"/>
    <w:rsid w:val="75E7499A"/>
    <w:rsid w:val="75F42A25"/>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74D6A"/>
    <w:rsid w:val="76681CDD"/>
    <w:rsid w:val="76690632"/>
    <w:rsid w:val="766D2CC4"/>
    <w:rsid w:val="766F3CF8"/>
    <w:rsid w:val="767469E2"/>
    <w:rsid w:val="76775F0B"/>
    <w:rsid w:val="767E2DAC"/>
    <w:rsid w:val="76894819"/>
    <w:rsid w:val="768D57E3"/>
    <w:rsid w:val="76932317"/>
    <w:rsid w:val="76A53B61"/>
    <w:rsid w:val="76A56898"/>
    <w:rsid w:val="76A652D8"/>
    <w:rsid w:val="76B153BA"/>
    <w:rsid w:val="76BE7B18"/>
    <w:rsid w:val="76C72CA0"/>
    <w:rsid w:val="76D56607"/>
    <w:rsid w:val="76DF7C23"/>
    <w:rsid w:val="76ED0EF4"/>
    <w:rsid w:val="76F2295F"/>
    <w:rsid w:val="76F50A9F"/>
    <w:rsid w:val="76FD2D1D"/>
    <w:rsid w:val="770F088C"/>
    <w:rsid w:val="77187F65"/>
    <w:rsid w:val="77284F7D"/>
    <w:rsid w:val="7729766A"/>
    <w:rsid w:val="772D35A6"/>
    <w:rsid w:val="772D3786"/>
    <w:rsid w:val="773A62B8"/>
    <w:rsid w:val="77422DC5"/>
    <w:rsid w:val="7743723B"/>
    <w:rsid w:val="77490C6C"/>
    <w:rsid w:val="774B3934"/>
    <w:rsid w:val="774D47BD"/>
    <w:rsid w:val="775352E9"/>
    <w:rsid w:val="77551F00"/>
    <w:rsid w:val="775E27DE"/>
    <w:rsid w:val="77603661"/>
    <w:rsid w:val="77650E66"/>
    <w:rsid w:val="776A53C0"/>
    <w:rsid w:val="77721E49"/>
    <w:rsid w:val="777B5F51"/>
    <w:rsid w:val="777D53E6"/>
    <w:rsid w:val="777E1FE2"/>
    <w:rsid w:val="778067C2"/>
    <w:rsid w:val="77847A56"/>
    <w:rsid w:val="778931D2"/>
    <w:rsid w:val="778F0D7D"/>
    <w:rsid w:val="778F49BD"/>
    <w:rsid w:val="77966F4C"/>
    <w:rsid w:val="779D7890"/>
    <w:rsid w:val="77A31525"/>
    <w:rsid w:val="77A73BCA"/>
    <w:rsid w:val="77A75021"/>
    <w:rsid w:val="77B4796D"/>
    <w:rsid w:val="77B8689C"/>
    <w:rsid w:val="77BD5A24"/>
    <w:rsid w:val="77C2510C"/>
    <w:rsid w:val="77C833A2"/>
    <w:rsid w:val="77D21E05"/>
    <w:rsid w:val="77E568E3"/>
    <w:rsid w:val="77EE19D2"/>
    <w:rsid w:val="77F62779"/>
    <w:rsid w:val="78036043"/>
    <w:rsid w:val="7813374F"/>
    <w:rsid w:val="78167D0E"/>
    <w:rsid w:val="781838FF"/>
    <w:rsid w:val="781B3886"/>
    <w:rsid w:val="782A738E"/>
    <w:rsid w:val="78306028"/>
    <w:rsid w:val="78316382"/>
    <w:rsid w:val="78355626"/>
    <w:rsid w:val="78375EBD"/>
    <w:rsid w:val="78403C80"/>
    <w:rsid w:val="784151EC"/>
    <w:rsid w:val="784563AF"/>
    <w:rsid w:val="7849196F"/>
    <w:rsid w:val="78591903"/>
    <w:rsid w:val="787659AD"/>
    <w:rsid w:val="7888219B"/>
    <w:rsid w:val="78887070"/>
    <w:rsid w:val="788908C8"/>
    <w:rsid w:val="78993306"/>
    <w:rsid w:val="78A561F3"/>
    <w:rsid w:val="78A953B7"/>
    <w:rsid w:val="78AB3452"/>
    <w:rsid w:val="78B0117B"/>
    <w:rsid w:val="78B91C9F"/>
    <w:rsid w:val="78BC539D"/>
    <w:rsid w:val="78C134B0"/>
    <w:rsid w:val="78C64CC0"/>
    <w:rsid w:val="78C67D14"/>
    <w:rsid w:val="78CD3535"/>
    <w:rsid w:val="78D97F0E"/>
    <w:rsid w:val="78DA009A"/>
    <w:rsid w:val="78DC2FA9"/>
    <w:rsid w:val="78DD4939"/>
    <w:rsid w:val="78E062D1"/>
    <w:rsid w:val="78F40C87"/>
    <w:rsid w:val="78F66B5A"/>
    <w:rsid w:val="78FC7FC2"/>
    <w:rsid w:val="79042DE3"/>
    <w:rsid w:val="790D0BF3"/>
    <w:rsid w:val="790D4F70"/>
    <w:rsid w:val="791474A8"/>
    <w:rsid w:val="79176206"/>
    <w:rsid w:val="79193B81"/>
    <w:rsid w:val="791C7612"/>
    <w:rsid w:val="79213934"/>
    <w:rsid w:val="79221399"/>
    <w:rsid w:val="792378FC"/>
    <w:rsid w:val="79350D11"/>
    <w:rsid w:val="79351894"/>
    <w:rsid w:val="793F24AF"/>
    <w:rsid w:val="7940572D"/>
    <w:rsid w:val="79461391"/>
    <w:rsid w:val="79474814"/>
    <w:rsid w:val="794834DF"/>
    <w:rsid w:val="79492AA1"/>
    <w:rsid w:val="794B4D74"/>
    <w:rsid w:val="79501475"/>
    <w:rsid w:val="79524043"/>
    <w:rsid w:val="795901AD"/>
    <w:rsid w:val="795A5499"/>
    <w:rsid w:val="796E35F2"/>
    <w:rsid w:val="7971290E"/>
    <w:rsid w:val="79762768"/>
    <w:rsid w:val="797951A9"/>
    <w:rsid w:val="797D1B49"/>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F1EBA"/>
    <w:rsid w:val="79E12ED9"/>
    <w:rsid w:val="79E352FF"/>
    <w:rsid w:val="79E9023D"/>
    <w:rsid w:val="79EA1299"/>
    <w:rsid w:val="79ED6701"/>
    <w:rsid w:val="79EE7E8E"/>
    <w:rsid w:val="79F30A3A"/>
    <w:rsid w:val="79FB2D0B"/>
    <w:rsid w:val="79FD007A"/>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B2C10"/>
    <w:rsid w:val="7A7D4128"/>
    <w:rsid w:val="7A7D43AD"/>
    <w:rsid w:val="7A8075BA"/>
    <w:rsid w:val="7A820760"/>
    <w:rsid w:val="7A862903"/>
    <w:rsid w:val="7A87742E"/>
    <w:rsid w:val="7A9123B7"/>
    <w:rsid w:val="7A9711EE"/>
    <w:rsid w:val="7A9A1B33"/>
    <w:rsid w:val="7A9B74B6"/>
    <w:rsid w:val="7A9C3E5C"/>
    <w:rsid w:val="7A9D1CEF"/>
    <w:rsid w:val="7AA16CBD"/>
    <w:rsid w:val="7AA5277A"/>
    <w:rsid w:val="7AA952CF"/>
    <w:rsid w:val="7AAE678B"/>
    <w:rsid w:val="7AB07C78"/>
    <w:rsid w:val="7AB514B2"/>
    <w:rsid w:val="7AB9644B"/>
    <w:rsid w:val="7AC513A0"/>
    <w:rsid w:val="7ACA29DF"/>
    <w:rsid w:val="7ACD2D7F"/>
    <w:rsid w:val="7AD27B42"/>
    <w:rsid w:val="7AD53EC1"/>
    <w:rsid w:val="7AD84E14"/>
    <w:rsid w:val="7ADB474B"/>
    <w:rsid w:val="7ADB7F1A"/>
    <w:rsid w:val="7AE55787"/>
    <w:rsid w:val="7AE833BC"/>
    <w:rsid w:val="7AF91DAF"/>
    <w:rsid w:val="7AF9607E"/>
    <w:rsid w:val="7B18546A"/>
    <w:rsid w:val="7B1B467F"/>
    <w:rsid w:val="7B1F59AA"/>
    <w:rsid w:val="7B214978"/>
    <w:rsid w:val="7B391012"/>
    <w:rsid w:val="7B4A5781"/>
    <w:rsid w:val="7B4E09BF"/>
    <w:rsid w:val="7B546C0C"/>
    <w:rsid w:val="7B603C7C"/>
    <w:rsid w:val="7B65590F"/>
    <w:rsid w:val="7B6E2AB1"/>
    <w:rsid w:val="7B771CED"/>
    <w:rsid w:val="7B7C1A5E"/>
    <w:rsid w:val="7B841287"/>
    <w:rsid w:val="7B871927"/>
    <w:rsid w:val="7B9422CC"/>
    <w:rsid w:val="7BA22D26"/>
    <w:rsid w:val="7BA521BC"/>
    <w:rsid w:val="7BA63294"/>
    <w:rsid w:val="7BAA2B37"/>
    <w:rsid w:val="7BAB7079"/>
    <w:rsid w:val="7BB145C1"/>
    <w:rsid w:val="7BB2241E"/>
    <w:rsid w:val="7BB37F9E"/>
    <w:rsid w:val="7BC17EBE"/>
    <w:rsid w:val="7BC212EB"/>
    <w:rsid w:val="7BC4141D"/>
    <w:rsid w:val="7BC43666"/>
    <w:rsid w:val="7BC8293C"/>
    <w:rsid w:val="7BC87053"/>
    <w:rsid w:val="7BD13894"/>
    <w:rsid w:val="7BDC009C"/>
    <w:rsid w:val="7BDE0174"/>
    <w:rsid w:val="7BDF18E6"/>
    <w:rsid w:val="7BE131F6"/>
    <w:rsid w:val="7BF11348"/>
    <w:rsid w:val="7BF542FE"/>
    <w:rsid w:val="7BFF0642"/>
    <w:rsid w:val="7C056E44"/>
    <w:rsid w:val="7C206952"/>
    <w:rsid w:val="7C2D1C60"/>
    <w:rsid w:val="7C3832F5"/>
    <w:rsid w:val="7C42281E"/>
    <w:rsid w:val="7C472DAB"/>
    <w:rsid w:val="7C610C91"/>
    <w:rsid w:val="7C613AEC"/>
    <w:rsid w:val="7C6E7E2C"/>
    <w:rsid w:val="7C734075"/>
    <w:rsid w:val="7C773CA6"/>
    <w:rsid w:val="7C815D2A"/>
    <w:rsid w:val="7C831756"/>
    <w:rsid w:val="7C8C4CAB"/>
    <w:rsid w:val="7C982736"/>
    <w:rsid w:val="7C9A2FA3"/>
    <w:rsid w:val="7C9E5A24"/>
    <w:rsid w:val="7CA3583F"/>
    <w:rsid w:val="7CA67728"/>
    <w:rsid w:val="7CB027DF"/>
    <w:rsid w:val="7CB62523"/>
    <w:rsid w:val="7CBD6F3B"/>
    <w:rsid w:val="7CCA5583"/>
    <w:rsid w:val="7CD72F9B"/>
    <w:rsid w:val="7CDA16E9"/>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556645"/>
    <w:rsid w:val="7D635C6D"/>
    <w:rsid w:val="7D64087E"/>
    <w:rsid w:val="7D69117D"/>
    <w:rsid w:val="7D696CB2"/>
    <w:rsid w:val="7D7A50B5"/>
    <w:rsid w:val="7D7A555A"/>
    <w:rsid w:val="7D7F5298"/>
    <w:rsid w:val="7D8362BA"/>
    <w:rsid w:val="7D8B7B11"/>
    <w:rsid w:val="7DA843EE"/>
    <w:rsid w:val="7DAB10BD"/>
    <w:rsid w:val="7DBF2E7A"/>
    <w:rsid w:val="7DC535DE"/>
    <w:rsid w:val="7DCC7A63"/>
    <w:rsid w:val="7DD7657D"/>
    <w:rsid w:val="7DDA6C39"/>
    <w:rsid w:val="7DE15552"/>
    <w:rsid w:val="7DE16744"/>
    <w:rsid w:val="7DEB2C44"/>
    <w:rsid w:val="7DF464FC"/>
    <w:rsid w:val="7DFA0140"/>
    <w:rsid w:val="7DFE63E1"/>
    <w:rsid w:val="7E006A11"/>
    <w:rsid w:val="7E1C55F3"/>
    <w:rsid w:val="7E202566"/>
    <w:rsid w:val="7E222965"/>
    <w:rsid w:val="7E2E7D3F"/>
    <w:rsid w:val="7E330B2F"/>
    <w:rsid w:val="7E347694"/>
    <w:rsid w:val="7E3B5911"/>
    <w:rsid w:val="7E495416"/>
    <w:rsid w:val="7E497873"/>
    <w:rsid w:val="7E570488"/>
    <w:rsid w:val="7E573082"/>
    <w:rsid w:val="7E593C4C"/>
    <w:rsid w:val="7E6104F6"/>
    <w:rsid w:val="7E712F31"/>
    <w:rsid w:val="7E750E81"/>
    <w:rsid w:val="7E760C9A"/>
    <w:rsid w:val="7E761EFC"/>
    <w:rsid w:val="7E9044A6"/>
    <w:rsid w:val="7E922E52"/>
    <w:rsid w:val="7EA87297"/>
    <w:rsid w:val="7EAE1E9B"/>
    <w:rsid w:val="7EB56059"/>
    <w:rsid w:val="7EB73383"/>
    <w:rsid w:val="7EBD506F"/>
    <w:rsid w:val="7EC22792"/>
    <w:rsid w:val="7EC23404"/>
    <w:rsid w:val="7EC57DB4"/>
    <w:rsid w:val="7ECB2C8F"/>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3B608C"/>
    <w:rsid w:val="7F3B7744"/>
    <w:rsid w:val="7F4A17F6"/>
    <w:rsid w:val="7F536DE1"/>
    <w:rsid w:val="7F6339F7"/>
    <w:rsid w:val="7F8660CD"/>
    <w:rsid w:val="7F8A2E2C"/>
    <w:rsid w:val="7F8F6DAD"/>
    <w:rsid w:val="7F963419"/>
    <w:rsid w:val="7F98528E"/>
    <w:rsid w:val="7FA069EC"/>
    <w:rsid w:val="7FD277AE"/>
    <w:rsid w:val="7FDA2CD0"/>
    <w:rsid w:val="7FDB769F"/>
    <w:rsid w:val="7FEC7AE0"/>
    <w:rsid w:val="7FEE568F"/>
    <w:rsid w:val="7FF10D9A"/>
    <w:rsid w:val="7FF154D7"/>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extvorlage"/>
    <w:basedOn w:val="1"/>
    <w:qFormat/>
    <w:uiPriority w:val="0"/>
    <w:pPr>
      <w:spacing w:before="120" w:after="120"/>
      <w:jc w:val="both"/>
    </w:pPr>
    <w:rPr>
      <w:rFonts w:ascii="Arial" w:hAnsi="Arial" w:eastAsiaTheme="minorHAnsi" w:cstheme="minorBidi"/>
      <w:sz w:val="24"/>
      <w:szCs w:val="22"/>
      <w:lang w:val="de-DE"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2023-02-17T11:44:46Z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